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 xmlns:w15="http://schemas.microsoft.com/office/word/2012/wordml" mc:Ignorable="w15">
  <w:body>
    <w:p>
      <w:pPr>
        <w:pStyle w:val="Style2"/>
        <w:keepNext w:val="0"/>
        <w:keepLines w:val="0"/>
        <w:framePr w:w="1762" w:h="701" w:wrap="none" w:hAnchor="page" w:x="1067" w:y="-205"/>
        <w:widowControl w:val="0"/>
        <w:shd w:val="clear" w:color="auto" w:fill="auto"/>
        <w:bidi w:val="0"/>
        <w:spacing w:before="0" w:after="0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Выпуск 3</w:t>
        <w:br/>
        <w:t>Сентябрь 2019 год</w:t>
      </w:r>
    </w:p>
    <w:p>
      <w:pPr>
        <w:pStyle w:val="Style4"/>
        <w:keepNext w:val="0"/>
        <w:keepLines w:val="0"/>
        <w:framePr w:w="7882" w:h="1963" w:wrap="none" w:hAnchor="page" w:x="3266" w:y="79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От всей души поздравляем всё педагогическое сообщество Тутаевского муниципального района с профессиональными праздниками: с Днем дошкольного работника и Днем учителя!</w:t>
      </w:r>
    </w:p>
    <w:p>
      <w:pPr>
        <w:pStyle w:val="Style4"/>
        <w:keepNext w:val="0"/>
        <w:keepLines w:val="0"/>
        <w:framePr w:w="7882" w:h="1963" w:wrap="none" w:hAnchor="page" w:x="3266" w:y="79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Жизнь всегда предъявляла к педагогу высокие требования. Педагог должен быть не только профессионально грамотным, владеть новейшими средствами и методиками обучения, но и осознавать суть глубоких перемен,</w:t>
      </w:r>
    </w:p>
    <w:p>
      <w:pPr>
        <w:pStyle w:val="Style6"/>
        <w:keepNext w:val="0"/>
        <w:keepLines w:val="0"/>
        <w:framePr w:w="490" w:h="1032" w:wrap="none" w:hAnchor="page" w:x="1605" w:y="700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88"/>
          <w:szCs w:val="88"/>
        </w:rPr>
      </w:pPr>
      <w:r>
        <w:rPr>
          <w:rFonts w:ascii="Times New Roman" w:eastAsia="Times New Roman" w:hAnsi="Times New Roman" w:cs="Times New Roman"/>
          <w:color w:val="000066"/>
          <w:spacing w:val="0"/>
          <w:w w:val="100"/>
          <w:position w:val="0"/>
          <w:sz w:val="88"/>
          <w:szCs w:val="88"/>
          <w:shd w:val="clear" w:color="auto" w:fill="auto"/>
          <w:lang w:val="ru-RU" w:eastAsia="ru-RU" w:bidi="ru-RU"/>
        </w:rPr>
        <w:t>д</w:t>
      </w:r>
    </w:p>
    <w:p>
      <w:pPr>
        <w:pStyle w:val="Style4"/>
        <w:keepNext w:val="0"/>
        <w:keepLines w:val="0"/>
        <w:framePr w:w="590" w:h="10358" w:hRule="exact" w:wrap="none" w:hAnchor="page" w:x="760" w:y="353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textDirection w:val="btLr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МУ ДПО « ИНФОРМАЦИОННО - ОБРАЗОВАТЕЛЬНЫЙ ЦЕНТР »</w:t>
        <w:br/>
        <w:t>ТУТАЕВСКОГО МУНИЦИПАЛЬНОГО РАЙОНА</w:t>
      </w:r>
    </w:p>
    <w:p>
      <w:pPr>
        <w:pStyle w:val="Style4"/>
        <w:keepNext w:val="0"/>
        <w:keepLines w:val="0"/>
        <w:framePr w:w="6864" w:h="3898" w:wrap="none" w:hAnchor="page" w:x="4288" w:y="1735"/>
        <w:widowControl w:val="0"/>
        <w:shd w:val="clear" w:color="auto" w:fill="auto"/>
        <w:bidi w:val="0"/>
        <w:spacing w:before="0" w:after="0" w:line="240" w:lineRule="auto"/>
        <w:ind w:right="0" w:hanging="194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которые идут в обществе. Сегодня как никогда важно научить детей самостоятельно мыслить, принимать ре</w:t>
        <w:softHyphen/>
        <w:t>шения и нести ответственность за свой выбор. Наша задача - помочь им стать достойными гражданами России.</w:t>
      </w:r>
    </w:p>
    <w:p>
      <w:pPr>
        <w:pStyle w:val="Style4"/>
        <w:keepNext w:val="0"/>
        <w:keepLines w:val="0"/>
        <w:framePr w:w="6864" w:h="3898" w:wrap="none" w:hAnchor="page" w:x="4288" w:y="1735"/>
        <w:widowControl w:val="0"/>
        <w:shd w:val="clear" w:color="auto" w:fill="auto"/>
        <w:bidi w:val="0"/>
        <w:spacing w:before="0" w:after="0" w:line="240" w:lineRule="auto"/>
        <w:ind w:right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Хотим выразить Вам свою благодар</w:t>
        <w:softHyphen/>
        <w:t>ность за труд, любовь, заботу.</w:t>
      </w:r>
    </w:p>
    <w:p>
      <w:pPr>
        <w:pStyle w:val="Style4"/>
        <w:keepNext w:val="0"/>
        <w:keepLines w:val="0"/>
        <w:framePr w:w="6864" w:h="3898" w:wrap="none" w:hAnchor="page" w:x="4288" w:y="1735"/>
        <w:widowControl w:val="0"/>
        <w:shd w:val="clear" w:color="auto" w:fill="auto"/>
        <w:bidi w:val="0"/>
        <w:spacing w:before="0" w:after="0" w:line="240" w:lineRule="auto"/>
        <w:ind w:right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Желаем Вам душевной гармонии, кра</w:t>
        <w:softHyphen/>
        <w:t>соты, умиротворения и удовольствия от жизни и от своей замечательной работы!</w:t>
      </w:r>
    </w:p>
    <w:p>
      <w:pPr>
        <w:pStyle w:val="Style4"/>
        <w:keepNext w:val="0"/>
        <w:keepLines w:val="0"/>
        <w:framePr w:w="6864" w:h="3898" w:wrap="none" w:hAnchor="page" w:x="4288" w:y="1735"/>
        <w:widowControl w:val="0"/>
        <w:pBdr>
          <w:bottom w:val="single" w:sz="4" w:space="0" w:color="auto"/>
        </w:pBdr>
        <w:shd w:val="clear" w:color="auto" w:fill="auto"/>
        <w:bidi w:val="0"/>
        <w:spacing w:before="0" w:after="0" w:line="240" w:lineRule="auto"/>
        <w:ind w:left="2100" w:right="0" w:firstLine="0"/>
        <w:jc w:val="right"/>
      </w:pPr>
      <w:r>
        <w:rPr>
          <w:i/>
          <w:i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Департамент образования Администрации ТМР, МУ ДПО «Информационно-образовательный центр»</w:t>
      </w:r>
    </w:p>
    <w:tbl>
      <w:tblPr>
        <w:tblOverlap w:val="never"/>
        <w:jc w:val="left"/>
        <w:tblLayout w:type="fixed"/>
      </w:tblPr>
      <w:tblGrid>
        <w:gridCol w:w="7186"/>
        <w:gridCol w:w="797"/>
      </w:tblGrid>
      <w:tr>
        <w:trPr>
          <w:trHeight w:val="53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framePr w:w="7982" w:h="8894" w:vSpace="230" w:wrap="none" w:hAnchor="page" w:x="3155" w:y="616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mallCaps/>
                <w:color w:val="000066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П</w:t>
            </w:r>
            <w:r>
              <w:rPr>
                <w:smallCaps/>
                <w:color w:val="000066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 xml:space="preserve">риоритетные направления развития системы образования </w:t>
            </w:r>
            <w:r>
              <w:rPr>
                <w:smallCaps/>
                <w:color w:val="000066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Т</w:t>
            </w:r>
            <w:r>
              <w:rPr>
                <w:smallCaps/>
                <w:color w:val="000066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утаевского муни</w:t>
              <w:softHyphen/>
              <w:t>ципального</w:t>
            </w:r>
            <w:r>
              <w:rPr>
                <w:color w:val="000066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ru-RU" w:eastAsia="ru-RU" w:bidi="ru-RU"/>
              </w:rPr>
              <w:t xml:space="preserve"> РАЙОНА В КОНТЕКСТЕ НАЦИОНАЛЬНОГО ПРОЕКТА </w:t>
            </w:r>
            <w:r>
              <w:rPr>
                <w:color w:val="000066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«О</w:t>
            </w:r>
            <w:r>
              <w:rPr>
                <w:color w:val="000066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ru-RU" w:eastAsia="ru-RU" w:bidi="ru-RU"/>
              </w:rPr>
              <w:t>БРАЗОВАНИЕ</w:t>
            </w:r>
            <w:r>
              <w:rPr>
                <w:color w:val="000066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»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framePr w:w="7982" w:h="8894" w:vSpace="230" w:wrap="none" w:hAnchor="page" w:x="3155" w:y="616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Стр. 2</w:t>
            </w:r>
          </w:p>
        </w:tc>
      </w:tr>
      <w:tr>
        <w:trPr>
          <w:trHeight w:val="523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framePr w:w="7982" w:h="8894" w:vSpace="230" w:wrap="none" w:hAnchor="page" w:x="3155" w:y="616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66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И</w:t>
            </w:r>
            <w:r>
              <w:rPr>
                <w:color w:val="000066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ru-RU" w:eastAsia="ru-RU" w:bidi="ru-RU"/>
              </w:rPr>
              <w:t xml:space="preserve">ГРОВЫЕ </w:t>
            </w:r>
            <w:r>
              <w:rPr>
                <w:smallCaps/>
                <w:color w:val="000066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технологии как средство формирования элементарных математиче</w:t>
              <w:softHyphen/>
              <w:t>ских представлений у дошкольника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framePr w:w="7982" w:h="8894" w:vSpace="230" w:wrap="none" w:hAnchor="page" w:x="3155" w:y="616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Стр. 8</w:t>
            </w:r>
          </w:p>
        </w:tc>
      </w:tr>
      <w:tr>
        <w:trPr>
          <w:trHeight w:val="34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framePr w:w="7982" w:h="8894" w:vSpace="230" w:wrap="none" w:hAnchor="page" w:x="3155" w:y="616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smallCaps/>
                <w:color w:val="000066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Р</w:t>
            </w:r>
            <w:r>
              <w:rPr>
                <w:smallCaps/>
                <w:color w:val="000066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одитель</w:t>
            </w:r>
            <w:r>
              <w:rPr>
                <w:smallCaps/>
                <w:color w:val="000066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—</w:t>
            </w:r>
            <w:r>
              <w:rPr>
                <w:smallCaps/>
                <w:color w:val="000066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активный участник образовательного процесса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framePr w:w="7982" w:h="8894" w:vSpace="230" w:wrap="none" w:hAnchor="page" w:x="3155" w:y="616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Стр. 9</w:t>
            </w:r>
          </w:p>
        </w:tc>
      </w:tr>
      <w:tr>
        <w:trPr>
          <w:trHeight w:val="36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framePr w:w="7982" w:h="8894" w:vSpace="230" w:wrap="none" w:hAnchor="page" w:x="3155" w:y="616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smallCaps/>
                <w:color w:val="000066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Р</w:t>
            </w:r>
            <w:r>
              <w:rPr>
                <w:smallCaps/>
                <w:color w:val="000066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азвитие способности воображения у детей младшего школьного возраста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framePr w:w="7982" w:h="8894" w:vSpace="230" w:wrap="none" w:hAnchor="page" w:x="3155" w:y="616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Стр. 12</w:t>
            </w:r>
          </w:p>
        </w:tc>
      </w:tr>
      <w:tr>
        <w:trPr>
          <w:trHeight w:val="32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framePr w:w="7982" w:h="8894" w:vSpace="230" w:wrap="none" w:hAnchor="page" w:x="3155" w:y="616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66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 xml:space="preserve">В </w:t>
            </w:r>
            <w:r>
              <w:rPr>
                <w:smallCaps/>
                <w:color w:val="000066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труде рождаются герои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framePr w:w="7982" w:h="8894" w:vSpace="230" w:wrap="none" w:hAnchor="page" w:x="3155" w:y="616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Стр. 13</w:t>
            </w:r>
          </w:p>
        </w:tc>
      </w:tr>
      <w:tr>
        <w:trPr>
          <w:trHeight w:val="3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framePr w:w="7982" w:h="8894" w:vSpace="230" w:wrap="none" w:hAnchor="page" w:x="3155" w:y="616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66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К</w:t>
            </w:r>
            <w:r>
              <w:rPr>
                <w:color w:val="000066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ru-RU" w:eastAsia="ru-RU" w:bidi="ru-RU"/>
              </w:rPr>
              <w:t xml:space="preserve">РАЕВЕДЕНИЕ </w:t>
            </w:r>
            <w:r>
              <w:rPr>
                <w:smallCaps/>
                <w:color w:val="000066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начинается с краелюбия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framePr w:w="7982" w:h="8894" w:vSpace="230" w:wrap="none" w:hAnchor="page" w:x="3155" w:y="616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Стр.14</w:t>
            </w:r>
          </w:p>
        </w:tc>
      </w:tr>
      <w:tr>
        <w:trPr>
          <w:trHeight w:val="3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framePr w:w="7982" w:h="8894" w:vSpace="230" w:wrap="none" w:hAnchor="page" w:x="3155" w:y="616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smallCaps/>
                <w:color w:val="000066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У</w:t>
            </w:r>
            <w:r>
              <w:rPr>
                <w:smallCaps/>
                <w:color w:val="000066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читель</w:t>
            </w:r>
            <w:r>
              <w:rPr>
                <w:color w:val="000066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 xml:space="preserve"> - </w:t>
            </w:r>
            <w:r>
              <w:rPr>
                <w:smallCaps/>
                <w:color w:val="000066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это человек</w:t>
            </w:r>
            <w:r>
              <w:rPr>
                <w:smallCaps/>
                <w:color w:val="000066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 xml:space="preserve">, </w:t>
            </w:r>
            <w:r>
              <w:rPr>
                <w:smallCaps/>
                <w:color w:val="000066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который держит в своих руках будущее нашей планеты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framePr w:w="7982" w:h="8894" w:vSpace="230" w:wrap="none" w:hAnchor="page" w:x="3155" w:y="616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Стр. 15</w:t>
            </w:r>
          </w:p>
        </w:tc>
      </w:tr>
      <w:tr>
        <w:trPr>
          <w:trHeight w:val="34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framePr w:w="7982" w:h="8894" w:vSpace="230" w:wrap="none" w:hAnchor="page" w:x="3155" w:y="616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66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К</w:t>
            </w:r>
            <w:r>
              <w:rPr>
                <w:color w:val="000066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ru-RU" w:eastAsia="ru-RU" w:bidi="ru-RU"/>
              </w:rPr>
              <w:t xml:space="preserve">ОГДА ДЕЛО ПО ДУШЕ </w:t>
            </w:r>
            <w:r>
              <w:rPr>
                <w:color w:val="000066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 xml:space="preserve">- </w:t>
            </w:r>
            <w:r>
              <w:rPr>
                <w:color w:val="000066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ru-RU" w:eastAsia="ru-RU" w:bidi="ru-RU"/>
              </w:rPr>
              <w:t>ВСЁ ПОЛУЧАЕТСЯ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framePr w:w="7982" w:h="8894" w:vSpace="230" w:wrap="none" w:hAnchor="page" w:x="3155" w:y="616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Стр. 16</w:t>
            </w:r>
          </w:p>
        </w:tc>
      </w:tr>
      <w:tr>
        <w:trPr>
          <w:trHeight w:val="39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framePr w:w="7982" w:h="8894" w:vSpace="230" w:wrap="none" w:hAnchor="page" w:x="3155" w:y="616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smallCaps/>
                <w:color w:val="000066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И</w:t>
            </w:r>
            <w:r>
              <w:rPr>
                <w:smallCaps/>
                <w:color w:val="000066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 xml:space="preserve">ндивидуальный проект </w:t>
            </w:r>
            <w:r>
              <w:rPr>
                <w:smallCaps/>
                <w:color w:val="000066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10-</w:t>
            </w:r>
            <w:r>
              <w:rPr>
                <w:smallCaps/>
                <w:color w:val="000066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классников</w:t>
            </w:r>
            <w:r>
              <w:rPr>
                <w:smallCaps/>
                <w:color w:val="000066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 xml:space="preserve">: </w:t>
            </w:r>
            <w:r>
              <w:rPr>
                <w:smallCaps/>
                <w:color w:val="000066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возможность изучать и творить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framePr w:w="7982" w:h="8894" w:vSpace="230" w:wrap="none" w:hAnchor="page" w:x="3155" w:y="616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Стр.17</w:t>
            </w:r>
          </w:p>
        </w:tc>
      </w:tr>
      <w:tr>
        <w:trPr>
          <w:trHeight w:val="36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framePr w:w="7982" w:h="8894" w:vSpace="230" w:wrap="none" w:hAnchor="page" w:x="3155" w:y="616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66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Х</w:t>
            </w:r>
            <w:r>
              <w:rPr>
                <w:color w:val="000066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ru-RU" w:eastAsia="ru-RU" w:bidi="ru-RU"/>
              </w:rPr>
              <w:t>ИМИЧЕСКИЕ БУДНИ УЧИТЕЛЯ...</w:t>
            </w:r>
            <w:r>
              <w:rPr>
                <w:color w:val="000066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.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framePr w:w="7982" w:h="8894" w:vSpace="230" w:wrap="none" w:hAnchor="page" w:x="3155" w:y="616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Стр.18</w:t>
            </w:r>
          </w:p>
        </w:tc>
      </w:tr>
      <w:tr>
        <w:trPr>
          <w:trHeight w:val="59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framePr w:w="7982" w:h="8894" w:vSpace="230" w:wrap="none" w:hAnchor="page" w:x="3155" w:y="616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smallCaps/>
                <w:color w:val="000066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О</w:t>
            </w:r>
            <w:r>
              <w:rPr>
                <w:smallCaps/>
                <w:color w:val="000066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рганизация работы социального педагога через проектную деятельность обучающихся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framePr w:w="7982" w:h="8894" w:vSpace="230" w:wrap="none" w:hAnchor="page" w:x="3155" w:y="616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Стр.19</w:t>
            </w:r>
          </w:p>
        </w:tc>
      </w:tr>
      <w:tr>
        <w:trPr>
          <w:trHeight w:val="29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framePr w:w="7982" w:h="8894" w:vSpace="230" w:wrap="none" w:hAnchor="page" w:x="3155" w:y="616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66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 xml:space="preserve">ПНПО: </w:t>
            </w:r>
            <w:r>
              <w:rPr>
                <w:smallCaps/>
                <w:color w:val="000066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как добиться успеха</w:t>
            </w:r>
            <w:r>
              <w:rPr>
                <w:smallCaps/>
                <w:color w:val="000066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?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framePr w:w="7982" w:h="8894" w:vSpace="230" w:wrap="none" w:hAnchor="page" w:x="3155" w:y="616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Стр.19</w:t>
            </w:r>
          </w:p>
        </w:tc>
      </w:tr>
      <w:tr>
        <w:trPr>
          <w:trHeight w:val="37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framePr w:w="7982" w:h="8894" w:vSpace="230" w:wrap="none" w:hAnchor="page" w:x="3155" w:y="616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smallCaps/>
                <w:color w:val="000066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С</w:t>
            </w:r>
            <w:r>
              <w:rPr>
                <w:smallCaps/>
                <w:color w:val="000066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овершенный педагог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framePr w:w="7982" w:h="8894" w:vSpace="230" w:wrap="none" w:hAnchor="page" w:x="3155" w:y="616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Стр. 21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framePr w:w="7982" w:h="8894" w:vSpace="230" w:wrap="none" w:hAnchor="page" w:x="3155" w:y="616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66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Н</w:t>
            </w:r>
            <w:r>
              <w:rPr>
                <w:color w:val="000066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ru-RU" w:eastAsia="ru-RU" w:bidi="ru-RU"/>
              </w:rPr>
              <w:t xml:space="preserve">ИКОГДА </w:t>
            </w:r>
            <w:r>
              <w:rPr>
                <w:smallCaps/>
                <w:color w:val="000066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не останавливаться на достигнутом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framePr w:w="7982" w:h="8894" w:vSpace="230" w:wrap="none" w:hAnchor="page" w:x="3155" w:y="616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Стр. 23</w:t>
            </w:r>
          </w:p>
        </w:tc>
      </w:tr>
      <w:tr>
        <w:trPr>
          <w:trHeight w:val="37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framePr w:w="7982" w:h="8894" w:vSpace="230" w:wrap="none" w:hAnchor="page" w:x="3155" w:y="616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66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П</w:t>
            </w:r>
            <w:r>
              <w:rPr>
                <w:color w:val="000066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ru-RU" w:eastAsia="ru-RU" w:bidi="ru-RU"/>
              </w:rPr>
              <w:t xml:space="preserve">ЕДАГОГ </w:t>
            </w:r>
            <w:r>
              <w:rPr>
                <w:color w:val="000066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«</w:t>
            </w:r>
            <w:r>
              <w:rPr>
                <w:color w:val="000066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ru-RU" w:eastAsia="ru-RU" w:bidi="ru-RU"/>
              </w:rPr>
              <w:t>С ОГОНЬКОМ</w:t>
            </w:r>
            <w:r>
              <w:rPr>
                <w:color w:val="000066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»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framePr w:w="7982" w:h="8894" w:vSpace="230" w:wrap="none" w:hAnchor="page" w:x="3155" w:y="616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Стр. 24</w:t>
            </w:r>
          </w:p>
        </w:tc>
      </w:tr>
      <w:tr>
        <w:trPr>
          <w:trHeight w:val="53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framePr w:w="7982" w:h="8894" w:vSpace="230" w:wrap="none" w:hAnchor="page" w:x="3155" w:y="616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mallCaps/>
                <w:color w:val="000066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Ф</w:t>
            </w:r>
            <w:r>
              <w:rPr>
                <w:smallCaps/>
                <w:color w:val="000066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 xml:space="preserve">ормирование познавательного интереса на уроках предметной области </w:t>
            </w:r>
            <w:r>
              <w:rPr>
                <w:smallCaps/>
                <w:color w:val="000066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«И</w:t>
            </w:r>
            <w:r>
              <w:rPr>
                <w:smallCaps/>
                <w:color w:val="000066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скусство</w:t>
            </w:r>
            <w:r>
              <w:rPr>
                <w:smallCaps/>
                <w:color w:val="000066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»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framePr w:w="7982" w:h="8894" w:vSpace="230" w:wrap="none" w:hAnchor="page" w:x="3155" w:y="616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Стр. 25</w:t>
            </w:r>
          </w:p>
        </w:tc>
      </w:tr>
      <w:tr>
        <w:trPr>
          <w:trHeight w:val="37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framePr w:w="7982" w:h="8894" w:vSpace="230" w:wrap="none" w:hAnchor="page" w:x="3155" w:y="616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smallCaps/>
                <w:color w:val="000066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П</w:t>
            </w:r>
            <w:r>
              <w:rPr>
                <w:smallCaps/>
                <w:color w:val="000066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рименение технологии педагогической мастерской на уроках математики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framePr w:w="7982" w:h="8894" w:vSpace="230" w:wrap="none" w:hAnchor="page" w:x="3155" w:y="616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Стр. 26</w:t>
            </w:r>
          </w:p>
        </w:tc>
      </w:tr>
      <w:tr>
        <w:trPr>
          <w:trHeight w:val="523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framePr w:w="7982" w:h="8894" w:vSpace="230" w:wrap="none" w:hAnchor="page" w:x="3155" w:y="616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smallCaps/>
                <w:color w:val="000066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ТРИЗ-</w:t>
            </w:r>
            <w:r>
              <w:rPr>
                <w:smallCaps/>
                <w:color w:val="000066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педагогика</w:t>
            </w:r>
            <w:r>
              <w:rPr>
                <w:smallCaps/>
                <w:color w:val="000066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 xml:space="preserve">: </w:t>
            </w:r>
            <w:r>
              <w:rPr>
                <w:smallCaps/>
                <w:color w:val="000066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формирование креативного мышления и воспитание творческой личности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framePr w:w="7982" w:h="8894" w:vSpace="230" w:wrap="none" w:hAnchor="page" w:x="3155" w:y="616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Стр. 31</w:t>
            </w:r>
          </w:p>
        </w:tc>
      </w:tr>
      <w:tr>
        <w:trPr>
          <w:trHeight w:val="3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framePr w:w="7982" w:h="8894" w:vSpace="230" w:wrap="none" w:hAnchor="page" w:x="3155" w:y="616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smallCaps/>
                <w:color w:val="000066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Г</w:t>
            </w:r>
            <w:r>
              <w:rPr>
                <w:smallCaps/>
                <w:color w:val="000066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еология</w:t>
            </w:r>
            <w:r>
              <w:rPr>
                <w:smallCaps/>
                <w:color w:val="000066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 xml:space="preserve">: </w:t>
            </w:r>
            <w:r>
              <w:rPr>
                <w:smallCaps/>
                <w:color w:val="000066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чем глубже</w:t>
            </w:r>
            <w:r>
              <w:rPr>
                <w:smallCaps/>
                <w:color w:val="000066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 xml:space="preserve">, </w:t>
            </w:r>
            <w:r>
              <w:rPr>
                <w:smallCaps/>
                <w:color w:val="000066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тем удивительнее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framePr w:w="7982" w:h="8894" w:vSpace="230" w:wrap="none" w:hAnchor="page" w:x="3155" w:y="616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Стр. 32</w:t>
            </w:r>
          </w:p>
        </w:tc>
      </w:tr>
      <w:tr>
        <w:trPr>
          <w:trHeight w:val="37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framePr w:w="7982" w:h="8894" w:vSpace="230" w:wrap="none" w:hAnchor="page" w:x="3155" w:y="616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66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</w:t>
            </w:r>
            <w:r>
              <w:rPr>
                <w:color w:val="000066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ru-RU" w:eastAsia="ru-RU" w:bidi="ru-RU"/>
              </w:rPr>
              <w:t xml:space="preserve">АМЫЙ </w:t>
            </w:r>
            <w:r>
              <w:rPr>
                <w:color w:val="000066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СОК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framePr w:w="7982" w:h="8894" w:vSpace="230" w:wrap="none" w:hAnchor="page" w:x="3155" w:y="616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Стр. 33</w:t>
            </w:r>
          </w:p>
        </w:tc>
      </w:tr>
      <w:tr>
        <w:trPr>
          <w:trHeight w:val="36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framePr w:w="7982" w:h="8894" w:vSpace="230" w:wrap="none" w:hAnchor="page" w:x="3155" w:y="616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mallCaps/>
                <w:color w:val="000066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И</w:t>
            </w:r>
            <w:r>
              <w:rPr>
                <w:smallCaps/>
                <w:color w:val="000066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гре все возрасты покорны</w:t>
            </w:r>
            <w:r>
              <w:rPr>
                <w:smallCaps/>
                <w:color w:val="000066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!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framePr w:w="7982" w:h="8894" w:vSpace="230" w:wrap="none" w:hAnchor="page" w:x="3155" w:y="616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Стр. 35</w:t>
            </w:r>
          </w:p>
        </w:tc>
      </w:tr>
      <w:tr>
        <w:trPr>
          <w:trHeight w:val="557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framePr w:w="7982" w:h="8894" w:vSpace="230" w:wrap="none" w:hAnchor="page" w:x="3155" w:y="616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smallCaps/>
                <w:color w:val="000066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В</w:t>
            </w:r>
            <w:r>
              <w:rPr>
                <w:smallCaps/>
                <w:color w:val="000066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озможности сетевого взаимодействия дополнительного и дошкольного обра</w:t>
              <w:softHyphen/>
              <w:t>зования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framePr w:w="7982" w:h="8894" w:vSpace="230" w:wrap="none" w:hAnchor="page" w:x="3155" w:y="616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Стр. 36</w:t>
            </w:r>
          </w:p>
        </w:tc>
      </w:tr>
    </w:tbl>
    <w:p>
      <w:pPr>
        <w:framePr w:w="7982" w:h="8894" w:vSpace="230" w:wrap="none" w:hAnchor="page" w:x="3155" w:y="6160"/>
        <w:widowControl w:val="0"/>
        <w:spacing w:line="1" w:lineRule="exact"/>
      </w:pPr>
    </w:p>
    <w:p>
      <w:pPr>
        <w:pStyle w:val="Style18"/>
        <w:keepNext w:val="0"/>
        <w:keepLines w:val="0"/>
        <w:framePr w:w="1757" w:h="202" w:wrap="none" w:hAnchor="page" w:x="3198" w:y="593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 ЭТОМ ВЫПУСКЕ: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690" behindDoc="1" locked="0" layoutInCell="1" allowOverlap="1">
            <wp:simplePos x="0" y="0"/>
            <wp:positionH relativeFrom="page">
              <wp:posOffset>448310</wp:posOffset>
            </wp:positionH>
            <wp:positionV relativeFrom="margin">
              <wp:posOffset>442595</wp:posOffset>
            </wp:positionV>
            <wp:extent cx="3486785" cy="8369935"/>
            <wp:wrapNone/>
            <wp:docPr id="1" name="Shap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box 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ext cx="3486785" cy="836993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53" w:line="1" w:lineRule="exact"/>
      </w:pPr>
    </w:p>
    <w:p>
      <w:pPr>
        <w:widowControl w:val="0"/>
        <w:spacing w:line="1" w:lineRule="exact"/>
        <w:sectPr>
          <w:headerReference w:type="default" r:id="rId7"/>
          <w:headerReference w:type="even" r:id="rId8"/>
          <w:footnotePr>
            <w:pos w:val="pageBottom"/>
            <w:numFmt w:val="decimal"/>
            <w:numRestart w:val="continuous"/>
          </w:footnotePr>
          <w:pgSz w:w="11900" w:h="16840"/>
          <w:pgMar w:top="1152" w:right="749" w:bottom="634" w:left="706" w:header="0" w:footer="206" w:gutter="0"/>
          <w:pgNumType w:start="1"/>
          <w:cols w:space="720"/>
          <w:noEndnote/>
          <w:rtlGutter w:val="0"/>
          <w:docGrid w:linePitch="360"/>
        </w:sectPr>
      </w:pPr>
    </w:p>
    <w:p>
      <w:pPr>
        <w:pStyle w:val="Style23"/>
        <w:keepNext/>
        <w:keepLines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center"/>
      </w:pPr>
      <w:bookmarkStart w:id="0" w:name="bookmark0"/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ПРИОРИТЕТНЫЕ НАПРАВЛЕНИЯ РАЗВИТИЯ СИСТЕМЫ ОБРАЗОВАНИЯ ТУТАЕВСКОГО МУ</w:t>
        <w:t>-</w:t>
        <w:br/>
        <w:t>НИЦИПАЛЬНОГО РАЙОНА В КОНТЕКСТЕ НАЦИОНАЛЬНОГО ПРОЕКТА «ОБРАЗОВАНИЕ»</w:t>
      </w:r>
      <w:bookmarkEnd w:id="0"/>
    </w:p>
    <w:p>
      <w:pPr>
        <w:pStyle w:val="Style23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sectPr>
          <w:headerReference w:type="default" r:id="rId9"/>
          <w:footerReference w:type="default" r:id="rId10"/>
          <w:headerReference w:type="even" r:id="rId11"/>
          <w:footerReference w:type="even" r:id="rId12"/>
          <w:footnotePr>
            <w:pos w:val="pageBottom"/>
            <w:numFmt w:val="decimal"/>
            <w:numRestart w:val="continuous"/>
          </w:footnotePr>
          <w:pgSz w:w="11900" w:h="16840"/>
          <w:pgMar w:top="1369" w:right="749" w:bottom="1062" w:left="735" w:header="0" w:footer="3" w:gutter="0"/>
          <w:cols w:space="720"/>
          <w:noEndnote/>
          <w:rtlGutter w:val="0"/>
          <w:docGrid w:linePitch="360"/>
        </w:sectPr>
      </w:pPr>
      <w:bookmarkStart w:id="2" w:name="bookmark2"/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(Из выступления директора Департамента образования АТМР</w:t>
        <w:br/>
        <w:t>О.Я. Чекановой на Августовской конференции 26.08.2019)</w:t>
      </w:r>
      <w:bookmarkEnd w:id="2"/>
    </w:p>
    <w:p>
      <w:pPr>
        <w:widowControl w:val="0"/>
        <w:spacing w:line="158" w:lineRule="exact"/>
        <w:rPr>
          <w:sz w:val="13"/>
          <w:szCs w:val="13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217" w:right="0" w:bottom="993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w:drawing>
          <wp:anchor distT="0" distB="0" distL="114300" distR="114300" simplePos="0" relativeHeight="125829378" behindDoc="0" locked="0" layoutInCell="1" allowOverlap="1">
            <wp:simplePos x="0" y="0"/>
            <wp:positionH relativeFrom="page">
              <wp:posOffset>439420</wp:posOffset>
            </wp:positionH>
            <wp:positionV relativeFrom="paragraph">
              <wp:posOffset>2926080</wp:posOffset>
            </wp:positionV>
            <wp:extent cx="274320" cy="433070"/>
            <wp:wrapSquare wrapText="bothSides"/>
            <wp:docPr id="21" name="Shap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box 22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ext cx="274320" cy="4330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338455" distB="323215" distL="114300" distR="1906905" simplePos="0" relativeHeight="125829379" behindDoc="0" locked="0" layoutInCell="1" allowOverlap="1">
            <wp:simplePos x="0" y="0"/>
            <wp:positionH relativeFrom="page">
              <wp:posOffset>582295</wp:posOffset>
            </wp:positionH>
            <wp:positionV relativeFrom="paragraph">
              <wp:posOffset>3754755</wp:posOffset>
            </wp:positionV>
            <wp:extent cx="1139825" cy="822960"/>
            <wp:wrapTopAndBottom/>
            <wp:docPr id="23" name="Shap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box 24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ext cx="1139825" cy="82296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82" behindDoc="0" locked="0" layoutInCell="1" allowOverlap="1">
                <wp:simplePos x="0" y="0"/>
                <wp:positionH relativeFrom="page">
                  <wp:posOffset>746760</wp:posOffset>
                </wp:positionH>
                <wp:positionV relativeFrom="paragraph">
                  <wp:posOffset>3514090</wp:posOffset>
                </wp:positionV>
                <wp:extent cx="816610" cy="115570"/>
                <wp:wrapNone/>
                <wp:docPr id="25" name="Shape 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16610" cy="1155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72034"/>
                                <w:spacing w:val="0"/>
                                <w:w w:val="100"/>
                                <w:position w:val="0"/>
                                <w:sz w:val="13"/>
                                <w:szCs w:val="13"/>
                                <w:shd w:val="clear" w:color="auto" w:fill="auto"/>
                                <w:lang w:val="ru-RU" w:eastAsia="ru-RU" w:bidi="ru-RU"/>
                              </w:rPr>
                              <w:t>Современная школа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1" type="#_x0000_t202" style="position:absolute;margin-left:58.800000000000004pt;margin-top:276.69999999999999pt;width:64.299999999999997pt;height:9.0999999999999996pt;z-index:25165772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72034"/>
                          <w:spacing w:val="0"/>
                          <w:w w:val="100"/>
                          <w:position w:val="0"/>
                          <w:sz w:val="13"/>
                          <w:szCs w:val="13"/>
                          <w:shd w:val="clear" w:color="auto" w:fill="auto"/>
                          <w:lang w:val="ru-RU" w:eastAsia="ru-RU" w:bidi="ru-RU"/>
                        </w:rPr>
                        <w:t>Современная школа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84" behindDoc="0" locked="0" layoutInCell="1" allowOverlap="1">
                <wp:simplePos x="0" y="0"/>
                <wp:positionH relativeFrom="page">
                  <wp:posOffset>731520</wp:posOffset>
                </wp:positionH>
                <wp:positionV relativeFrom="paragraph">
                  <wp:posOffset>4681220</wp:posOffset>
                </wp:positionV>
                <wp:extent cx="847090" cy="115570"/>
                <wp:wrapNone/>
                <wp:docPr id="27" name="Shape 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47090" cy="1155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72034"/>
                                <w:spacing w:val="0"/>
                                <w:w w:val="100"/>
                                <w:position w:val="0"/>
                                <w:sz w:val="13"/>
                                <w:szCs w:val="13"/>
                                <w:shd w:val="clear" w:color="auto" w:fill="auto"/>
                                <w:lang w:val="ru-RU" w:eastAsia="ru-RU" w:bidi="ru-RU"/>
                              </w:rPr>
                              <w:t>Экспорт образования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3" type="#_x0000_t202" style="position:absolute;margin-left:57.600000000000001pt;margin-top:368.60000000000002pt;width:66.700000000000003pt;height:9.0999999999999996pt;z-index:25165773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72034"/>
                          <w:spacing w:val="0"/>
                          <w:w w:val="100"/>
                          <w:position w:val="0"/>
                          <w:sz w:val="13"/>
                          <w:szCs w:val="13"/>
                          <w:shd w:val="clear" w:color="auto" w:fill="auto"/>
                          <w:lang w:val="ru-RU" w:eastAsia="ru-RU" w:bidi="ru-RU"/>
                        </w:rPr>
                        <w:t>Экспорт образования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drawing>
          <wp:anchor distT="12700" distB="0" distL="1202690" distR="1184275" simplePos="0" relativeHeight="125829380" behindDoc="0" locked="0" layoutInCell="1" allowOverlap="1">
            <wp:simplePos x="0" y="0"/>
            <wp:positionH relativeFrom="page">
              <wp:posOffset>1670685</wp:posOffset>
            </wp:positionH>
            <wp:positionV relativeFrom="paragraph">
              <wp:posOffset>3429000</wp:posOffset>
            </wp:positionV>
            <wp:extent cx="774065" cy="1475105"/>
            <wp:wrapTopAndBottom/>
            <wp:docPr id="29" name="Shap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box 30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ext cx="774065" cy="147510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86" behindDoc="0" locked="0" layoutInCell="1" allowOverlap="1">
                <wp:simplePos x="0" y="0"/>
                <wp:positionH relativeFrom="page">
                  <wp:posOffset>2512060</wp:posOffset>
                </wp:positionH>
                <wp:positionV relativeFrom="paragraph">
                  <wp:posOffset>3523615</wp:posOffset>
                </wp:positionV>
                <wp:extent cx="911225" cy="113030"/>
                <wp:wrapNone/>
                <wp:docPr id="31" name="Shape 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11225" cy="1130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72034"/>
                                <w:spacing w:val="0"/>
                                <w:w w:val="100"/>
                                <w:position w:val="0"/>
                                <w:sz w:val="13"/>
                                <w:szCs w:val="13"/>
                                <w:shd w:val="clear" w:color="auto" w:fill="auto"/>
                                <w:lang w:val="ru-RU" w:eastAsia="ru-RU" w:bidi="ru-RU"/>
                              </w:rPr>
                              <w:t>Успех каждого ребенка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7" type="#_x0000_t202" style="position:absolute;margin-left:197.80000000000001pt;margin-top:277.44999999999999pt;width:71.75pt;height:8.9000000000000004pt;z-index:25165773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72034"/>
                          <w:spacing w:val="0"/>
                          <w:w w:val="100"/>
                          <w:position w:val="0"/>
                          <w:sz w:val="13"/>
                          <w:szCs w:val="13"/>
                          <w:shd w:val="clear" w:color="auto" w:fill="auto"/>
                          <w:lang w:val="ru-RU" w:eastAsia="ru-RU" w:bidi="ru-RU"/>
                        </w:rPr>
                        <w:t>Успех каждого ребенка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88" behindDoc="0" locked="0" layoutInCell="1" allowOverlap="1">
                <wp:simplePos x="0" y="0"/>
                <wp:positionH relativeFrom="page">
                  <wp:posOffset>2481580</wp:posOffset>
                </wp:positionH>
                <wp:positionV relativeFrom="paragraph">
                  <wp:posOffset>4407535</wp:posOffset>
                </wp:positionV>
                <wp:extent cx="972185" cy="106680"/>
                <wp:wrapNone/>
                <wp:docPr id="33" name="Shape 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72185" cy="1066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72034"/>
                                <w:spacing w:val="0"/>
                                <w:w w:val="100"/>
                                <w:position w:val="0"/>
                                <w:sz w:val="13"/>
                                <w:szCs w:val="13"/>
                                <w:shd w:val="clear" w:color="auto" w:fill="auto"/>
                                <w:lang w:val="ru-RU" w:eastAsia="ru-RU" w:bidi="ru-RU"/>
                              </w:rPr>
                              <w:t>Социальная активность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9" type="#_x0000_t202" style="position:absolute;margin-left:195.40000000000001pt;margin-top:347.05000000000001pt;width:76.549999999999997pt;height:8.4000000000000004pt;z-index:25165773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72034"/>
                          <w:spacing w:val="0"/>
                          <w:w w:val="100"/>
                          <w:position w:val="0"/>
                          <w:sz w:val="13"/>
                          <w:szCs w:val="13"/>
                          <w:shd w:val="clear" w:color="auto" w:fill="auto"/>
                          <w:lang w:val="ru-RU" w:eastAsia="ru-RU" w:bidi="ru-RU"/>
                        </w:rPr>
                        <w:t>Социальная активность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90" behindDoc="0" locked="0" layoutInCell="1" allowOverlap="1">
                <wp:simplePos x="0" y="0"/>
                <wp:positionH relativeFrom="page">
                  <wp:posOffset>2463165</wp:posOffset>
                </wp:positionH>
                <wp:positionV relativeFrom="paragraph">
                  <wp:posOffset>4060190</wp:posOffset>
                </wp:positionV>
                <wp:extent cx="1012190" cy="240665"/>
                <wp:wrapNone/>
                <wp:docPr id="35" name="Shape 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12190" cy="2406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33" w:lineRule="auto"/>
                              <w:ind w:left="0" w:right="0" w:firstLine="0"/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72034"/>
                                <w:spacing w:val="0"/>
                                <w:w w:val="100"/>
                                <w:position w:val="0"/>
                                <w:sz w:val="13"/>
                                <w:szCs w:val="13"/>
                                <w:shd w:val="clear" w:color="auto" w:fill="auto"/>
                                <w:lang w:val="ru-RU" w:eastAsia="ru-RU" w:bidi="ru-RU"/>
                              </w:rPr>
                              <w:t xml:space="preserve">Молодые профессионалы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72034"/>
                                <w:spacing w:val="0"/>
                                <w:w w:val="100"/>
                                <w:position w:val="0"/>
                                <w:sz w:val="8"/>
                                <w:szCs w:val="8"/>
                                <w:shd w:val="clear" w:color="auto" w:fill="auto"/>
                                <w:lang w:val="ru-RU" w:eastAsia="ru-RU" w:bidi="ru-RU"/>
                              </w:rPr>
                              <w:t>(Повышение конкурентоспособности профессионального образования)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1" type="#_x0000_t202" style="position:absolute;margin-left:193.95000000000002pt;margin-top:319.69999999999999pt;width:79.700000000000003pt;height:18.949999999999999pt;z-index:25165773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33" w:lineRule="auto"/>
                        <w:ind w:left="0" w:right="0" w:firstLine="0"/>
                        <w:jc w:val="center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72034"/>
                          <w:spacing w:val="0"/>
                          <w:w w:val="100"/>
                          <w:position w:val="0"/>
                          <w:sz w:val="13"/>
                          <w:szCs w:val="13"/>
                          <w:shd w:val="clear" w:color="auto" w:fill="auto"/>
                          <w:lang w:val="ru-RU" w:eastAsia="ru-RU" w:bidi="ru-RU"/>
                        </w:rPr>
                        <w:t xml:space="preserve">Молодые профессионалы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72034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(Повышение конкурентоспособности профессионального образования)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92" behindDoc="0" locked="0" layoutInCell="1" allowOverlap="1">
                <wp:simplePos x="0" y="0"/>
                <wp:positionH relativeFrom="page">
                  <wp:posOffset>2429510</wp:posOffset>
                </wp:positionH>
                <wp:positionV relativeFrom="paragraph">
                  <wp:posOffset>3782695</wp:posOffset>
                </wp:positionV>
                <wp:extent cx="1085215" cy="216535"/>
                <wp:wrapNone/>
                <wp:docPr id="37" name="Shape 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85215" cy="21653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54" w:lineRule="auto"/>
                              <w:ind w:left="0" w:right="0"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72034"/>
                                <w:spacing w:val="0"/>
                                <w:w w:val="100"/>
                                <w:position w:val="0"/>
                                <w:sz w:val="13"/>
                                <w:szCs w:val="13"/>
                                <w:shd w:val="clear" w:color="auto" w:fill="auto"/>
                                <w:lang w:val="ru-RU" w:eastAsia="ru-RU" w:bidi="ru-RU"/>
                              </w:rPr>
                              <w:t>Цифровая образовательная среда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3" type="#_x0000_t202" style="position:absolute;margin-left:191.30000000000001pt;margin-top:297.85000000000002pt;width:85.450000000000003pt;height:17.050000000000001pt;z-index:25165773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54" w:lineRule="auto"/>
                        <w:ind w:left="0" w:right="0" w:firstLine="0"/>
                        <w:jc w:val="center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72034"/>
                          <w:spacing w:val="0"/>
                          <w:w w:val="100"/>
                          <w:position w:val="0"/>
                          <w:sz w:val="13"/>
                          <w:szCs w:val="13"/>
                          <w:shd w:val="clear" w:color="auto" w:fill="auto"/>
                          <w:lang w:val="ru-RU" w:eastAsia="ru-RU" w:bidi="ru-RU"/>
                        </w:rPr>
                        <w:t>Цифровая образовательная среда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94" behindDoc="0" locked="0" layoutInCell="1" allowOverlap="1">
                <wp:simplePos x="0" y="0"/>
                <wp:positionH relativeFrom="page">
                  <wp:posOffset>2490470</wp:posOffset>
                </wp:positionH>
                <wp:positionV relativeFrom="paragraph">
                  <wp:posOffset>4632960</wp:posOffset>
                </wp:positionV>
                <wp:extent cx="963295" cy="219710"/>
                <wp:wrapNone/>
                <wp:docPr id="39" name="Shape 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63295" cy="2197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62" w:lineRule="auto"/>
                              <w:ind w:left="0" w:right="0"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72034"/>
                                <w:spacing w:val="0"/>
                                <w:w w:val="100"/>
                                <w:position w:val="0"/>
                                <w:sz w:val="13"/>
                                <w:szCs w:val="13"/>
                                <w:shd w:val="clear" w:color="auto" w:fill="auto"/>
                                <w:lang w:val="ru-RU" w:eastAsia="ru-RU" w:bidi="ru-RU"/>
                              </w:rPr>
                              <w:t>Социальные лифты для каждого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5" type="#_x0000_t202" style="position:absolute;margin-left:196.09999999999999pt;margin-top:364.80000000000001pt;width:75.850000000000009pt;height:17.300000000000001pt;z-index:25165774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62" w:lineRule="auto"/>
                        <w:ind w:left="0" w:right="0" w:firstLine="0"/>
                        <w:jc w:val="center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72034"/>
                          <w:spacing w:val="0"/>
                          <w:w w:val="100"/>
                          <w:position w:val="0"/>
                          <w:sz w:val="13"/>
                          <w:szCs w:val="13"/>
                          <w:shd w:val="clear" w:color="auto" w:fill="auto"/>
                          <w:lang w:val="ru-RU" w:eastAsia="ru-RU" w:bidi="ru-RU"/>
                        </w:rPr>
                        <w:t>Социальные лифты для каждого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drawing>
          <wp:anchor distT="12700" distB="254000" distL="114300" distR="114300" simplePos="0" relativeHeight="125829381" behindDoc="0" locked="0" layoutInCell="1" allowOverlap="1">
            <wp:simplePos x="0" y="0"/>
            <wp:positionH relativeFrom="page">
              <wp:posOffset>3880485</wp:posOffset>
            </wp:positionH>
            <wp:positionV relativeFrom="paragraph">
              <wp:posOffset>1390015</wp:posOffset>
            </wp:positionV>
            <wp:extent cx="3200400" cy="6870065"/>
            <wp:wrapTopAndBottom/>
            <wp:docPr id="41" name="Shap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box 42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ext cx="3200400" cy="687006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Стать нашим детям специалистами мирового уров</w:t>
        <w:softHyphen/>
        <w:t>ня, способными осуществить модернизацию экономики страны, вернуть ее в ряд ведущих промышленных, науч</w:t>
        <w:softHyphen/>
        <w:t>ных держав с развитой социальной сферой призван нацио</w:t>
        <w:softHyphen/>
        <w:t>нальный проект «Образование».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Обозначу приоритеты реализации проекта в Тутаев- ском муниципальном районе исходя из задач, поставлен</w:t>
        <w:softHyphen/>
        <w:t>ных на федеральном и региональном уровнях.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Несколько слов о самом национальном проекте. Проект «Образование» имеет две цели. Первая - обеспече</w:t>
        <w:softHyphen/>
        <w:t>ние глобальной конкурентоспособности российского обра</w:t>
        <w:softHyphen/>
        <w:t>зования и вхождение Российской Федерации в число 10 ведущих стран мира по качеству общего образования. Вто</w:t>
        <w:softHyphen/>
        <w:t>рая - воспитание гармонично развитой и социально ответ</w:t>
        <w:softHyphen/>
        <w:t>ственной личности на основе духовно-нравственных цен</w:t>
        <w:softHyphen/>
        <w:t>ностей народов Российской Федерации, исторических и национально-культурных традиций.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Логика реализации национального проекта подра</w:t>
        <w:softHyphen/>
        <w:t>зумевает разработку и утверждение отдельных федераль</w:t>
        <w:softHyphen/>
        <w:t>ных проектов по различным задачам и региональных про</w:t>
        <w:softHyphen/>
        <w:t>ектов, которые разрабатываются для решения поставлен</w:t>
        <w:softHyphen/>
        <w:t>ных задач в каждом субъекте.</w:t>
      </w:r>
    </w:p>
    <w:p>
      <w:pPr>
        <w:pStyle w:val="Style31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Структура нацпроекта «Образование»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ФЕДЕРАЛЬНЫЕ ПРОЕКТЫ В СОСТАВЕ НАЦПРОЕКТА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6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10 федеральных проектов утверждены еще в декаб</w:t>
        <w:softHyphen/>
        <w:t>ре 2018 года. Каждый из них имеет свои цели, задачи, по</w:t>
        <w:softHyphen/>
        <w:t>казатели и результаты.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Предлагаю более подробно рассмотреть проекты, которые разработаны и реализуются в Ярославской обла</w:t>
        <w:softHyphen/>
        <w:t>сти.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Проект «Современная школа» предполагает созда</w:t>
        <w:softHyphen/>
        <w:t>ние в общеобразовательных учреждениях современных условий для реализации общеобразовательных программ в соответствии с требованиями ФГОС, в том числе обеспе</w:t>
        <w:softHyphen/>
        <w:t>чение профильного обучения и дополнительных общеоб</w:t>
        <w:softHyphen/>
        <w:t>разовательных программ по востребованным направлен- ностям.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результате реализации проекта будет улучшена материально-техническая базы образовательных учрежде</w:t>
        <w:softHyphen/>
        <w:t>ний, обновлено содержание образования, внедрены обнов</w:t>
        <w:softHyphen/>
        <w:t>ленные примерные основные общеобразовательные про</w:t>
        <w:softHyphen/>
        <w:t>граммы, методики и технологии обучения.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Уже в 2019 году в Ярославской области при под</w:t>
        <w:softHyphen/>
        <w:t>держке Губернатора Д.Ю. Миронова началось обновление материально-технической базы общеобразовательных учреждений. В рамках губернаторского проекта «Школа открытий.76» на базе школ-победителей регионального конкурса были созданы первые лаборатории для изучения естественных и технических наук.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В нашем районе такая лаборатория создана на базе школы №3. Было закуплено оборудование для изучения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IT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-технологий, нанотехнологий,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3—D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моделирования и проведения исследований в области естественных наук на общую сумму 3,5 млн. руб.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Организация на базе лаборатории сетевого взаимо</w:t>
        <w:softHyphen/>
        <w:t>действия образовательных учреждений позволит ребятам и педагогам из разных школ использовать ее возможно</w:t>
        <w:softHyphen/>
        <w:t>сти для разработки собственных исследовательских про</w:t>
        <w:softHyphen/>
        <w:t>ектов.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661" w:val="left"/>
          <w:tab w:pos="3192" w:val="left"/>
          <w:tab w:pos="3710" w:val="left"/>
        </w:tabs>
        <w:bidi w:val="0"/>
        <w:spacing w:before="0" w:after="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последующие годы в общеобразовательных орга</w:t>
        <w:softHyphen/>
        <w:t>низациях, расположенных в сельской местности и малых городах, будут созданы Центры образования цифрового и гуманитарного профилей «Точка роста». 17 школ нашего района в период с 2020 по 2024 годы примут участие в данном проекте. В данных учреждениях будут модернизи</w:t>
        <w:softHyphen/>
        <w:t>рованы учебные кабинеты по предметным областям «Технология»,</w:t>
        <w:tab/>
        <w:t>«Математика</w:t>
        <w:tab/>
        <w:t>и</w:t>
        <w:tab/>
        <w:t>информатика»,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«Физическая культура и основы безопасности жизнедея</w:t>
        <w:softHyphen/>
        <w:t>тельности».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261360" cy="2182495"/>
            <wp:docPr id="43" name="Picut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ext cx="3261360" cy="218249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159" w:line="1" w:lineRule="exact"/>
      </w:pP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Задачами Центров станет охват своей деятельно</w:t>
        <w:softHyphen/>
        <w:t>стью на обновленной материально-технической базе не менее 100% обучающихся, осваивающих основную обще</w:t>
        <w:softHyphen/>
        <w:t>образовательную программу, а также обеспечение не ме</w:t>
        <w:softHyphen/>
        <w:t>нее 70% охвата от общего контингента обучающихся до</w:t>
        <w:softHyphen/>
        <w:t>полнительными общеобразовательными программами.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Проект «Успех каждого ребенка» предполагает фор</w:t>
        <w:softHyphen/>
        <w:t>мирование эффективной системы выявления, поддержки и развития способностей и талантов у детей и молодежи, направленной на самоопределение и профессиональную ориентацию всех обучающихся.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 2018 года в Ярославской области активно реализу</w:t>
        <w:softHyphen/>
        <w:t>ется проект «Доступное дополнительное образование для детей». В 2019 году созданы муниципальные опорные цен</w:t>
        <w:softHyphen/>
        <w:t>тры во всех муниципальных образованиях области. Внед</w:t>
        <w:softHyphen/>
        <w:t>рена система персонифицированного дополнительного образования.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настоящее время в нашем районе уже более 4800 детей получили сертификаты дополнительного образова</w:t>
        <w:softHyphen/>
        <w:t>ния, которые являются обязательными при зачислении на программы дополнительного образования. В прошедшем учебном году 967 детей обучались по программам допол</w:t>
        <w:softHyphen/>
        <w:t>нительного образования на основе персонифицированного финансирования.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Внедрение системы персонифицированного учета и финансирования позволило улучшить материально</w:t>
        <w:softHyphen/>
        <w:t>техническую базу Центра дополнительного образования «Созвездие» за счет полученного гранта, на 18% увеличить количество реализуемых дополнительных образователь-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261360" cy="1639570"/>
            <wp:docPr id="44" name="Picut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ext cx="3261360" cy="16395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ных программ в соответствии с запросами детей и родите</w:t>
        <w:softHyphen/>
        <w:t>лей с использованием ресурсов школ и детских садов.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Активно используется Навигатор программ допол</w:t>
        <w:softHyphen/>
        <w:t>нительного образования. На данный момент в него загру</w:t>
        <w:softHyphen/>
        <w:t>жено более 300 программ, реализуемых в нашем районе. С помощью Навигатора родители выбирают занятия для детей в соответствии с индивидуальными запросами, уровнем подготовки ребенка и его способностями. Запись на программы, реализуемые в новом учебном году, идет с 15 августа.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рамках развития данного направления планиру</w:t>
        <w:softHyphen/>
        <w:t>ется увеличение количества выданных сертификатов фи</w:t>
        <w:softHyphen/>
        <w:t>нансирования и развитие практики реализации дополни</w:t>
        <w:softHyphen/>
        <w:t>тельных общеобразовательных программ в сетевой фор</w:t>
        <w:softHyphen/>
        <w:t>ме.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Целевой показатель проекта «Успех каждого ребен</w:t>
        <w:softHyphen/>
        <w:t>ка» - к 2024 году доля детей, охваченных дополнитель</w:t>
        <w:softHyphen/>
        <w:t>ным образованием, должна составлять 80%, в том числе по программам технической и естественно-научной направленности - 25%.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По итогам предыдущего года в Тутаевском районе доля детей, охваченных дополнительным образованием, составила 58% (по программам технической и естественно -научной направленности составила 26,2%.) К концу 2019 года мы должны достичь показателя 73%.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Активное развитие технического направления под</w:t>
        <w:softHyphen/>
        <w:t>тверждается результатами участия наших обучающихся в конкурсах различного уровня. Лидерами в этом направле</w:t>
        <w:softHyphen/>
        <w:t>нии являются обучающиеся лицея №1 и школы №4 «Центр образования».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В прошедшем учебном году впервые обучающиеся лицея №1 и Константиновской школы стали участниками образовательных программ центра «Сириус», созданного </w:t>
      </w:r>
      <w:r>
        <w:fldChar w:fldCharType="begin"/>
      </w:r>
      <w:r>
        <w:rPr/>
        <w:instrText> HYPERLINK "http://sochisirius.ru/uploads/files/documents/vypiska_fond.pdf" </w:instrText>
      </w:r>
      <w:r>
        <w:fldChar w:fldCharType="separate"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Образовательным Фондом «Талант и успех» </w:t>
      </w:r>
      <w:r>
        <w:fldChar w:fldCharType="end"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по инициати</w:t>
        <w:softHyphen/>
        <w:t>ве Президента Российской Федерации.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618" w:val="left"/>
          <w:tab w:pos="2751" w:val="left"/>
          <w:tab w:pos="3994" w:val="left"/>
        </w:tabs>
        <w:bidi w:val="0"/>
        <w:spacing w:before="0" w:after="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Новый</w:t>
        <w:tab/>
        <w:t>импульс</w:t>
        <w:tab/>
        <w:t>развитию</w:t>
        <w:tab/>
        <w:t>инженерно</w:t>
        <w:softHyphen/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технологического и естественнонаучного образования в нашем районе призван придать проект «Современная образовательная среда «Школа ТЕХНО+», разработанный лицеем №1 и успешно прошедший конкурсный отбор на предоставление из федерального бюджета грантов в под</w:t>
        <w:softHyphen/>
        <w:t>держку проектов, связанных с инновациями в образова</w:t>
        <w:softHyphen/>
        <w:t>нии. Сумма грантовой поддержки составляет 1008300 рублей. Средства будут направлены на формирование образовательной среды, позволяющей осуществлять инте</w:t>
        <w:softHyphen/>
        <w:t>грацию общего и дополнительного образования через реализацию программ, способствующих формированию и развитию у обучающихся технических, инженерно</w:t>
        <w:softHyphen/>
        <w:t>конструкторских, исследовательских и изобретательских компетенций на базе действующих в лицее лабораторий. Деятельность по данному проекту отражается на сайте «КОНКУРСШКОЛ.РФ».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 целью расширения возможностей для реализа</w:t>
        <w:softHyphen/>
        <w:t>ции программ дополнительного образования в октябре 2019 года начнет свою работу первый в Ярославской обла</w:t>
        <w:softHyphen/>
        <w:t>сти мобильный технопарк. Он создается на базе рыбин-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230880" cy="1791970"/>
            <wp:docPr id="45" name="Picut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ext cx="3230880" cy="17919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ского «Кванториума» в рамках проекта «Успех каждого ребенка».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3146" w:val="left"/>
        </w:tabs>
        <w:bidi w:val="0"/>
        <w:spacing w:before="0" w:after="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Мобильный «Кванториум»</w:t>
        <w:tab/>
        <w:t>- это передвижной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автомобильный комплекс, оснащенный высокотехноло</w:t>
        <w:softHyphen/>
        <w:t>гичным оборудованием.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Он будет курсировать между базовыми учебными заведениями, в которых также разместят спецоборудова- ние. В нашем районе в новом учебном году это будут Фо</w:t>
        <w:softHyphen/>
        <w:t>минская и Константиновская школы.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Проект «Успех каждого ребенка» предполагает вовлечение в систему дополнительного образования к 2024 году не менее 70% детей с ограниченными возмож</w:t>
        <w:softHyphen/>
        <w:t>ностями здоровья. В нашем районе данный показатель достигнут. Уже в прошлом учебном году возможность обучаться по программам дополнительного образования различной направленности имели 85% детей с ОВЗ и детей-инвалидов.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Хочется отметить, что на протяжении многих лет образовательные учреждения нашего района совместно с методической службой и ресурсными центрами прилага</w:t>
        <w:softHyphen/>
        <w:t>ли много усилий для развития инклюзивного образова</w:t>
        <w:softHyphen/>
        <w:t>ния. Накоплен огромный практический опыт, наработа</w:t>
        <w:softHyphen/>
        <w:t>но большое количество методических материалов, кото</w:t>
        <w:softHyphen/>
        <w:t>рыми мы охотно делимся с коллегами из других районов и регионов. В 2019 году работа наших учреждений полу</w:t>
        <w:softHyphen/>
        <w:t>чила высокую оценку на региональном этапе Всероссий</w:t>
        <w:softHyphen/>
        <w:t>ского конкурса «Лучшая инклюзивная школа». В номи</w:t>
        <w:softHyphen/>
        <w:t>нации «Лучший инклюзивный детский сад» лауреатом стал детский сад №4 «Буратино», в номинации «Лучшая муниципальная команда педагогов инклюзивного обра</w:t>
        <w:softHyphen/>
        <w:t>зования» - команда педагогов центра «Стимул», в номи</w:t>
        <w:softHyphen/>
        <w:t>нации «Лучшая инклюзивная школа» победителем реги</w:t>
        <w:softHyphen/>
        <w:t>онального этапа стала Емишевская основная общеобра</w:t>
        <w:softHyphen/>
        <w:t>зовательная школа. Детский сад №11 «Колокольчик» стал призером регионального конкурса «Лучшая органи</w:t>
        <w:softHyphen/>
        <w:t>зация инклюзивного образования: индивидуальный об</w:t>
        <w:softHyphen/>
        <w:t>разовательный маршрут обучающегося с ОВЗ».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Технологическое развитие экономики во многом зависит от тех, кто только начинает свой образователь</w:t>
        <w:softHyphen/>
        <w:t>ный путь. Сегодня - школьники, завтра - лидеры инду</w:t>
        <w:softHyphen/>
        <w:t>стрии и науки. Помочь талантливым школьникам сори</w:t>
        <w:softHyphen/>
        <w:t>ентироваться в возможностях карьерного развития и сделать осознанный выбор своей профессиональной тра</w:t>
        <w:softHyphen/>
        <w:t>ектории призван образовательный интернет-портал «ПроеКТОриЯ». Портал ориентирован на старшекласс</w:t>
        <w:softHyphen/>
        <w:t>ников, которые уже делают первые шаги в инженерных разработках, пытаются решить сложные задачи, проек</w:t>
        <w:softHyphen/>
        <w:t>тируют высокотехнологичное будущее.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188335" cy="1639570"/>
            <wp:docPr id="46" name="Picut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ext cx="3188335" cy="16395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159" w:line="1" w:lineRule="exact"/>
      </w:pP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прошедшем учебном году в рамках реализации национального проекта Министерством просвещения РФ совместно с порталом «ПроеКТОриЯ» для старшекласс</w:t>
        <w:softHyphen/>
        <w:t>ников, педагогов и родителей через личные кабинеты образовательных организаций организованы просмотры всероссийских открытых уроков. Это профориентацион</w:t>
        <w:softHyphen/>
        <w:t>ные онлайн-мероприятия, которые знакомят с ключевы</w:t>
        <w:softHyphen/>
        <w:t>ми отраслями экономического развития страны, прорыв</w:t>
        <w:softHyphen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ными проектами российских компаний, дают представле</w:t>
        <w:softHyphen/>
        <w:t>ние о профессиях и возможность решать реальные прак</w:t>
        <w:softHyphen/>
        <w:t>тические задачи в высокотехнологичных отраслях. Стар</w:t>
        <w:softHyphen/>
        <w:t>шеклассники школ района имеют возможность просмат</w:t>
        <w:softHyphen/>
        <w:t>ривать уроки в онлайн-режиме или в записи.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прошлом году в Ярославской области в пилотном режиме стартовал проект ранней профориентации «Билет в будущее». Проект комплексный и включает несколько этапов, ключевым из которых являются профессиональ</w:t>
        <w:softHyphen/>
        <w:t>ные пробы, позволяющие погрузиться в какую-либо про</w:t>
        <w:softHyphen/>
        <w:t>фессиональную сферу. Активное участие в этом проекте приняли обучающиеся лицея №1 и школы №6.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Государству и обществу нужны специалисты, спо</w:t>
        <w:softHyphen/>
        <w:t>собные управлять сложнейшим оборудованием, чтобы сохранять конкурентоспособность на мировом уровне. Проект «Цифровая образовательная среда» предусматри</w:t>
        <w:softHyphen/>
        <w:t>вает создание Федеральной информационно-сервисной платформы цифровой образовательной среды. Платфор</w:t>
        <w:softHyphen/>
        <w:t>ма будет интегрирована с различными учебными сервиса</w:t>
        <w:softHyphen/>
        <w:t>ми и представлена во всех школах России.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 каждого пользователя системы будет накапли</w:t>
        <w:softHyphen/>
        <w:t>ваться цифровой след, что позволит выстроить индивиду</w:t>
        <w:softHyphen/>
        <w:t>альную траекторию обучения: видеть дефициты при осво</w:t>
        <w:softHyphen/>
        <w:t>ении учебной программы и автоматически выдавать тот контент, который может либо возместить пробел в основ</w:t>
        <w:softHyphen/>
        <w:t>ном обучении, либо дополнить имеющиеся знания. Например, если ребенок интересуется чем-то в социаль</w:t>
        <w:softHyphen/>
        <w:t>ных сетях, платформа сможет предложить интересный именно ему и безопасный контент. Это не означает, что данным ресурсом будет заменено школьное обучение. Оборудование, которое будет закуплено в рамках реализа</w:t>
        <w:softHyphen/>
        <w:t>ции нацпроекта, даст дополнительные возможности для развития ребенка и обеспечит равный доступ к образова</w:t>
        <w:softHyphen/>
        <w:t>нию для ребят, которые находятся в сельской местности или на удаленных территориях.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Для успешной реализации проекта все школы бу</w:t>
        <w:softHyphen/>
        <w:t>дут оснащены современным оборудованием и обеспечены бесплатным высокоскоростным интернетом.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Уже в 2019 году будет разработана и направлена в регионы целевая модель цифровой образовательной сре</w:t>
        <w:softHyphen/>
        <w:t>ды. Работа по достижению показателей начнется с сентяб</w:t>
        <w:softHyphen/>
        <w:t>ря 2020 года. Три учреждения нашего района: МОУ лицей №1, МОУ СШ №7 им. адмирала Ф.Ф. Ушакова, МОУ Кон</w:t>
        <w:softHyphen/>
        <w:t>стантиновская СШ в 2020 году будут участвовать в реали</w:t>
        <w:softHyphen/>
        <w:t>зации мероприятий данного проекта совместно с другими образовательными учреждениями Ярославской области.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Еще одним важным мероприятием в данном проек</w:t>
        <w:softHyphen/>
        <w:t xml:space="preserve">те является создание центров цифрового образования так называемых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«IT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-кубов».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рамках проекта по всей стране планируется со</w:t>
        <w:softHyphen/>
        <w:t xml:space="preserve">здать 340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IT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-кубов, в которых будут заниматься дети, же</w:t>
        <w:softHyphen/>
        <w:t xml:space="preserve">лающие связать жизнь с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IT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-направлением. Первый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IT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-куб в Ярославской области создан в этом году и откроет свои двери 1 сентября в г. Переславле-Залесском. Следующий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IT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-куб будет оборудован в 2020 году в Тутаеве на базе Ту- таевского политехнического техникума. Заявка, подготов</w:t>
        <w:softHyphen/>
        <w:t>ленная проектной командой, в которую вошли специали</w:t>
        <w:softHyphen/>
        <w:t>сты Департаментов образования ЯО и Администрации Тутаевского района, Информационно-образовательного центра, Тутаевского филиала Рыбинского государственно</w:t>
        <w:softHyphen/>
        <w:t>го авиационного технического университета имени П.А. Соловьева и Тутаевского политехнического техникума, успешно прошла конкурсный отбор в Министерстве Про</w:t>
        <w:softHyphen/>
        <w:t>свещения РФ, и из федерального бюджета будут выделены финансовые средства на оборудование центра.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На базе центра планируется оказание услуг по об</w:t>
        <w:softHyphen/>
        <w:t>разовательным программам, связанным с программиро</w:t>
        <w:softHyphen/>
        <w:t>ванием, мобильными разработками, технологиями вирту</w:t>
        <w:softHyphen/>
        <w:t>альной и дополнительной реальности, системным адми</w:t>
        <w:softHyphen/>
        <w:t>нистрированием, цифровой гигиеной и работой с больши</w:t>
        <w:softHyphen/>
        <w:t>ми данными.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проекте «Цифровая образовательная среда» осо</w:t>
        <w:softHyphen/>
        <w:t>бое внимание уделяется реализации Интернет-проектов различной направленности.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Приказом департамента образования ЯО утвержден перечень Интернет-проектов, проводимых Ярославским Центром телекоммуникаций и информационных систем в образовании. К концу 2019 года не менее 5% обучающихся должны стать участниками данных проектов, к концу 2024 - не менее 20%.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Хочется отметить, что обучающиеся Лицея №1, СШ №4 «Центр образования», №7, Константиновской, Фомин</w:t>
        <w:softHyphen/>
        <w:t>ской, Чебаковской, Ченцевской, Великосельской школ и Начальной школы-детского сада №16 «Солнышко» стали не только участниками, но и победителями и призерами данных проектов.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Успешная реализация проекта по созданию цифро</w:t>
        <w:softHyphen/>
        <w:t>вой образовательной среды невозможна без умений без</w:t>
        <w:softHyphen/>
        <w:t>опасного и эффективного использования цифровых техно</w:t>
        <w:softHyphen/>
        <w:t>логий и ресурсов Интернета, так называемой цифровой грамотности. Многие педагоги и обучающиеся используют мобильный интернет, облачные технологии, возможности социальных сетей, совершают онлайн-операции и покупки. В связи с этим, на современном этапе на первый план выхо</w:t>
        <w:softHyphen/>
        <w:t>дит задача обучения основам безопасного поведения в сети.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 2018 года в Ярославской области реализуется Про</w:t>
        <w:softHyphen/>
        <w:t>грамма обеспечения информационной безопасности детей и молодёжи, в рамках которой проводятся различные ме</w:t>
        <w:softHyphen/>
        <w:t>роприятия для обучающихся, педагогов и родителей, направленные на привитие им навыков ответственного и безопасного поведения Интернете. Очень важно обеспе</w:t>
        <w:softHyphen/>
        <w:t>чить максимальный охват обучающихся всеми этими меро</w:t>
        <w:softHyphen/>
        <w:t>приятиями.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Все обозначенные мероприятия направлены на до</w:t>
        <w:softHyphen/>
        <w:t>стижение показателей зафиксированных в региональном и федеральном проектах.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Успех наших детей в использовании оборудования, современной цифровой среды во многом зависит от учите</w:t>
        <w:softHyphen/>
        <w:t>ля и уровня развития его компетенций. Значимость лично</w:t>
        <w:softHyphen/>
        <w:t>сти педагога в образовательном процессе заложена в основу отдельного проекта «Учитель будущего». Составляющими проекта являются:</w:t>
      </w:r>
    </w:p>
    <w:p>
      <w:pPr>
        <w:pStyle w:val="Style29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254" w:val="left"/>
        </w:tabs>
        <w:bidi w:val="0"/>
        <w:spacing w:before="0" w:after="0" w:line="240" w:lineRule="auto"/>
        <w:ind w:left="240" w:right="0" w:hanging="2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создание национальной системы непрерывного профес</w:t>
        <w:softHyphen/>
        <w:t>сионального роста педагогических работников;</w:t>
      </w:r>
    </w:p>
    <w:p>
      <w:pPr>
        <w:pStyle w:val="Style29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254" w:val="left"/>
        </w:tabs>
        <w:bidi w:val="0"/>
        <w:spacing w:before="0" w:after="0" w:line="240" w:lineRule="auto"/>
        <w:ind w:left="240" w:right="0" w:hanging="2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совершенствование системы аттестации руководителей образовательных учреждений;</w:t>
      </w:r>
    </w:p>
    <w:p>
      <w:pPr>
        <w:pStyle w:val="Style29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254" w:val="left"/>
        </w:tabs>
        <w:bidi w:val="0"/>
        <w:spacing w:before="0" w:after="0" w:line="252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создание системы поддержки молодых педагогов.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До конца 2019 года на федеральном уровне будут внесены изменения в Порядок проведения аттестации пе</w:t>
        <w:softHyphen/>
        <w:t>дагогических работников, в части возможности учета неза</w:t>
        <w:softHyphen/>
        <w:t>висимой оценки квалификации при аттестации. Будут сформированы примерные оценочные материалы для доб</w:t>
        <w:softHyphen/>
        <w:t>ровольной независимой оценки квалификации педагога, в том числе с использованием федеральной системы профес</w:t>
        <w:softHyphen/>
        <w:t>сиональной онлайн диагностики.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Будет разработан и утвержден профессиональный стандарт руководителя общеобразовательной, профессио</w:t>
        <w:softHyphen/>
        <w:t>нальной образовательной организаций и организации до</w:t>
        <w:softHyphen/>
        <w:t>полнительного образования детей. Создан федеральный фонд регулярно обновляемых оценочных средств, позволя</w:t>
        <w:softHyphen/>
        <w:t>ющих выявить уровень управленческих компетенций руко</w:t>
        <w:softHyphen/>
        <w:t>водителей. Будут приняты нормативные правовые акты, которые с 1 июня 2020 г. будут регламентировать действие системы аттестации руководителей общеобразовательных организаций во всех субъектах Российской Федерации.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результате реализации проекта будут созданы цен</w:t>
        <w:softHyphen/>
        <w:t>тры непрерывного повышения профессионального мастер</w:t>
        <w:softHyphen/>
        <w:t>ства и квалификации педагогических работников. В Яро</w:t>
        <w:softHyphen/>
        <w:t xml:space="preserve">славской области эти центры будут функционировать на базе Института развития образования и педагогических колледжей в г. Рыбинске, Угличе и Ростове. А также будут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созданы центры оценки профессионального мастерства и квалификации педагогических работников.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Внедрение системы добровольной независимой оценки квалификации педагогов начнется с 2020 года и к 2024 году будет завершено во всех субъектах РФ.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До конца 2019 года на федеральном уровне будет сформирована «дорожная карта» по внедрению систе</w:t>
        <w:softHyphen/>
        <w:t>мы поддержки и сопровождения педагогических работ</w:t>
        <w:softHyphen/>
        <w:t>ников в возрасте до 35 лет. Перед нами поставлена зада</w:t>
        <w:softHyphen/>
        <w:t>ча, чтобы к 2024 году не менее 70% педагогических ра</w:t>
        <w:softHyphen/>
        <w:t>ботников в возрасте до 35 лет были вовлечены в различ</w:t>
        <w:softHyphen/>
        <w:t>ные формы поддержки и сопровождения.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целях достижения результата будут реализова</w:t>
        <w:softHyphen/>
        <w:t>ны программы выявления и поддержки молодежи, мо</w:t>
        <w:softHyphen/>
        <w:t>тивированной к освоению педагогической профессии. В Ярославской области есть позитивный опыт работы по профессиональной ориентации на педагогические про</w:t>
        <w:softHyphen/>
        <w:t>фессии. Это и организация деятельности педагогических классов и проведение ежегодной педагогической олим</w:t>
        <w:softHyphen/>
        <w:t>пиады.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685" w:val="left"/>
          <w:tab w:pos="2534" w:val="left"/>
          <w:tab w:pos="3888" w:val="left"/>
        </w:tabs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Неоднократно команда школы №6 становилась победителем областной педагогической олимпиады. В 2019 году призерами регионального этапа стали двое обучающихся 11 классов школы №6, победителем за</w:t>
        <w:softHyphen/>
        <w:t>ключительного</w:t>
        <w:tab/>
        <w:t>этапа</w:t>
        <w:tab/>
        <w:t>Российской</w:t>
        <w:tab/>
        <w:t>психолого</w:t>
        <w:softHyphen/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педагогической олимпиады им. К.Д. Ушинского стала также обучающаяся школы № 6 Золотухина Арина. Хочется отметить, что обе выпускницы в этом году по</w:t>
        <w:softHyphen/>
        <w:t>ступили в ЯГПУ им. К.Д. Ушинского. Учитывая положи</w:t>
        <w:softHyphen/>
        <w:t>тельный опыт учреждения в работе по профессиональ</w:t>
        <w:softHyphen/>
        <w:t>ной ориентации на педагогическую профессию, в новом учебном году школе №6 предложено создать педагоги</w:t>
        <w:softHyphen/>
        <w:t>ческий класс. Для решения проблемы дефицита учи</w:t>
        <w:softHyphen/>
        <w:t>тельских кадров нужно в каждом учреждении активно работать в направлении профессиональной ориентации обучающихся на педагогические специальности: разра</w:t>
        <w:softHyphen/>
        <w:t>батывать и реализовывать специальные программы, проводить профессиональные пробы, мотивировать на получение педагогической профессии. На уровне Феде</w:t>
        <w:softHyphen/>
        <w:t>рации уже сделан первый шаг, который поможет ре</w:t>
        <w:softHyphen/>
        <w:t>шить кадровый вопрос. С этого года в целевом направ</w:t>
        <w:softHyphen/>
        <w:t>лении на обучение в ВУЗы закрепляется будущее место работы молодого специалиста и его ответственность за отработку по данному месту работы не менее 3 лет после окончания учебного заведения. Но именно мы с вами заинтересованы в том, чтобы эти направления получали выпускники с высоким уровнем мотивации в получении педагогической профессии и работы в школе, и чтобы через 3 года после отработки эти специалисты остались в учреждении.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Закрепляться молодым специалистам в образова</w:t>
        <w:softHyphen/>
        <w:t>тельном учреждении и в выбранной профессии помога</w:t>
        <w:softHyphen/>
        <w:t>ет институт наставничества. В нашем районе реализует</w:t>
        <w:softHyphen/>
        <w:t>ся программа поддержки и сопровождения молодых специалистов, активно работает Клуб молодого педагога «Профессиональный дуэт», регулярно проводятся кон</w:t>
        <w:softHyphen/>
        <w:t>курсы педагогического мастерства для молодых педаго</w:t>
        <w:softHyphen/>
        <w:t>гов и их наставников.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2020 году на федеральном уровне будут разра</w:t>
        <w:softHyphen/>
        <w:t>ботаны программы дополнительного профессионально</w:t>
        <w:softHyphen/>
        <w:t>го образования по направлению «Наставник молодого педагога» с учетом лучших международных и регио</w:t>
        <w:softHyphen/>
        <w:t>нальных практик.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Хочется отметить, что в приоритетном нацио</w:t>
        <w:softHyphen/>
        <w:t>нальном проекте «Образование» тема наставничества проходит красной нитью через все проекты. Это и «Успех каждого ребенка», и «Учитель будущего», и «Социальная активность», и «Молодые профессиона</w:t>
        <w:softHyphen/>
        <w:t>лы».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Наставник в контексте национального проекта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(вне зависимости от возраста) - это высококвалифициро</w:t>
        <w:softHyphen/>
        <w:t>ванный специалист, мотивированный к работе с ученика</w:t>
        <w:softHyphen/>
        <w:t>ми, возраст которых также значения не имеет. А наставни</w:t>
        <w:softHyphen/>
        <w:t>чество рассматривается как перспективная образователь</w:t>
        <w:softHyphen/>
        <w:t>ная технология.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сегодняшней практике существуют разные моде</w:t>
        <w:softHyphen/>
        <w:t>ли наставничества. Более понятная и привычная для нас модель «педагог-педагог».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Несмотря на имеющийся в наших учреждениях опыт и положительные результаты реализации модели наставничества «педагог - обучающийся», эту практику нам нужно продолжать развивать. А вот модели, в которых обучающийся, например, победитель олимпиад, конкурсов и соревнований, становится наставником для другого обу</w:t>
        <w:softHyphen/>
        <w:t>чающегося, или представитель предприятия становится наставником для обучающегося или педагога, нам еще предстоит осмыслить и внедрить в школе.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связи с этим в рамках реализации национальных проектов будет сформирована общая методология настав</w:t>
        <w:softHyphen/>
        <w:t>ничества, разработана целевая модель наставничества обу</w:t>
        <w:softHyphen/>
        <w:t>чающихся для организаций, осуществляющих образова</w:t>
        <w:softHyphen/>
        <w:t>тельную деятельность по общеобразовательным, дополни</w:t>
        <w:softHyphen/>
        <w:t>тельным общеобразовательным и программам среднего профессионального образования.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показателях достижения результата нацпроекта предусмотрено, что к 2024 году не менее 70% обучающих</w:t>
        <w:softHyphen/>
        <w:t>ся и педагогических работников общеобразовательных организаций будут вовлечены в различные формы настав</w:t>
        <w:softHyphen/>
        <w:t>ничества и сопровождения. С этой задачей мы успешно справимся, потому что в системе образования нашего рай</w:t>
        <w:softHyphen/>
        <w:t>она работают высококвалифицированные педагогические кадры.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Проект «Поддержка семей, имеющих детей» направлен на создание в Ярославской области условий для повышения компетентности родителей обучающихся в вопросах образования и воспитания и обеспечение ранне</w:t>
        <w:softHyphen/>
        <w:t>го развития детей в возрасте до трех лет.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023870" cy="1774190"/>
            <wp:docPr id="47" name="Picut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ext cx="3023870" cy="17741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99" w:line="1" w:lineRule="exact"/>
      </w:pP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рамках проекта к декабрю 2019 года будет создан феде</w:t>
        <w:softHyphen/>
        <w:t>ральный портал информационно-просветительской под</w:t>
        <w:softHyphen/>
        <w:t>держки родителей в сети Интернет. Разделы портала будут содержать информацию по вопросам воспитания и разви</w:t>
        <w:softHyphen/>
        <w:t>тия детей, информационные и мультимедийные материа</w:t>
        <w:softHyphen/>
        <w:t>лы, а также модули для организации коммуникации поль</w:t>
        <w:softHyphen/>
        <w:t>зователей портала, в том числе в диалоговом режиме. Пор</w:t>
        <w:softHyphen/>
        <w:t>тал будет ориентирован на работу с различными категори</w:t>
        <w:softHyphen/>
        <w:t>ями семей, в том числе: молодые семьи, семьи опекунов, усыновителей, приемные семьи, малообеспеченные семьи, многодетные семьи, семьи, воспитывающие детей с особы</w:t>
        <w:softHyphen/>
        <w:t>ми потребностями, неполные семьи.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Также в 2019 году будут разработаны методические рекомендации, включающие в себя рекомендации по орга</w:t>
        <w:softHyphen/>
        <w:t>низационно-управленческим, нормативным, методиче</w:t>
        <w:softHyphen/>
        <w:t>ским мероприятиям, обеспечивающим расширение ин</w:t>
        <w:softHyphen/>
        <w:t>формационно-просветительской поддержки родителей через создание в дошкольных образовательных и общеоб-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249295" cy="2035810"/>
            <wp:docPr id="48" name="Picut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ext cx="3249295" cy="20358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99" w:line="1" w:lineRule="exact"/>
      </w:pP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разовательных организациях консультационных центров.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Задача повышения компетентности родителей в вопросах воспитания детей не является новой для системы образования нашего района.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Учитывая, что все начинается с подготовки семьи к пониманию важности и ответственности решения стать родителями, Центр «Стимул» на протяжении многих лет реализуют ряд программ по формированию ответственно</w:t>
        <w:softHyphen/>
        <w:t>го родительства. Эти программы позволяют молодым ро</w:t>
        <w:softHyphen/>
        <w:t>дителям в тренинговой, групповой и индивидуальной ра</w:t>
        <w:softHyphen/>
        <w:t>боте освоить азы позитивного восприятия материнства, адаптироваться к принятию нового образа себя и будуще</w:t>
        <w:softHyphen/>
        <w:t>го малыша.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249295" cy="1920240"/>
            <wp:docPr id="49" name="Picut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ext cx="3249295" cy="19202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39" w:line="1" w:lineRule="exact"/>
      </w:pP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рамках реализации Федеральной программы «Родительские университеты» Центр проводит обучение и консультирование кандидатов в замещающие родители. Ежегодно увеличивается количество семей, желающих принять на воспитание ребенка раннего возраста. Таким семьям оказывается сопровождение и помощь.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Имея большой практический опыт работы в данном направлении, в 2019 году Центр «Стимул» стал соиспол</w:t>
        <w:softHyphen/>
        <w:t>нителем регионального проекта «Развитие системы ран</w:t>
        <w:softHyphen/>
        <w:t>ней помощи» и участником Региональной инновационной площадки «Создание центра психолого-педагогической помощи семьям, имеющим детей от 0 до 3 лет».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Дошкольные образовательные учреждения нашего района также активно участвуют в педагогическом просве</w:t>
        <w:softHyphen/>
        <w:t>щении родителей и их консультировании, организуя тра</w:t>
        <w:softHyphen/>
        <w:t>диционные родительские собрания, групповые и индиви</w:t>
        <w:softHyphen/>
        <w:t>дуальные консультации в рамках образовательной дея</w:t>
        <w:softHyphen/>
        <w:t>тельности и в рамках деятельности консультативных пунк</w:t>
        <w:softHyphen/>
        <w:t>тов.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прошлом учебном году Детский сад №3«Лукош- ко» и №5 «Радуга» в сотрудничестве с Региональной ассо</w:t>
        <w:softHyphen/>
        <w:t>циацией психологов-консультантов ЯрГУ им. П.Г. Деми</w:t>
        <w:softHyphen/>
        <w:t xml:space="preserve">дова реализовали проект «Секреты успешных родителей», в рамках которого разработана программа «Родительские университеты». Программа направлена на укрепление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семьи и повышение психолого-педагогический компе</w:t>
        <w:softHyphen/>
        <w:t>тентности родителей, освоения ими технологии создания и управления семейными событиями, обеспечивающими психологическое и физическое развитие детей, улучше</w:t>
        <w:softHyphen/>
        <w:t>ние внутрисемейных отношений и отношений с социаль</w:t>
        <w:softHyphen/>
        <w:t>ным окружением.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марте 2019 года детскому саду №4 «Буратино» присвоен статус базовой площадки Института развития образования по теме «Модель организации ранней помо</w:t>
        <w:softHyphen/>
        <w:t>щи детям от 1,5 до 3 лет, имеющим ограничения жизнеде</w:t>
        <w:softHyphen/>
        <w:t>ятельности».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Реализация проекта «Социальная активность» направлена на создание условий для развития наставни</w:t>
        <w:softHyphen/>
        <w:t>чества, поддержки общественных инициатив и проектов, в том числе в сфере добровольчества и волонтерства.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системе образования Тутаевского района на про</w:t>
        <w:softHyphen/>
        <w:t>тяжении многих лет повышение социальной активности детей является ключевым направлением.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На базе общеобразовательных учреждений органи</w:t>
        <w:softHyphen/>
        <w:t>зовано 56 детских общественных объединений различной направленности. Активно работают органы ученического самоуправления, спортивные клубы, объединения право</w:t>
        <w:softHyphen/>
        <w:t>охранительной направленности, музейные объединения, научные общества и др.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Более 25 лет действует детское досуговое движение «К истокам нашим», задача которого - организовать до</w:t>
        <w:softHyphen/>
        <w:t>суг детей и подростков силами самих подростков. Ежегод</w:t>
        <w:softHyphen/>
        <w:t>но активистами движения проводится более 30 массовых районных мероприятий. Участниками движения в 2018 - 2019 уч. году стали 6175 обучающихся ОУ ТМР.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целях более активного развития деятельности Российского движения школьников в Тутаевском муници</w:t>
        <w:softHyphen/>
        <w:t>пальном районе в настоящее время прорабатывается во</w:t>
        <w:softHyphen/>
        <w:t>прос об открытии муниципального ресурсного центра РДШ на базе Центра дополнительного образования «Созвездие».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На протяжении многих лет по инициативе Управ</w:t>
        <w:softHyphen/>
        <w:t>ляющего Совета системы образования ТМР проходит яр</w:t>
        <w:softHyphen/>
        <w:t>марка детско-взрослых социально-значимых проектов и инициатив «Летопись добрых дел». Реализуемые проек</w:t>
        <w:softHyphen/>
        <w:t>ты направлены на развитие образовательного простран</w:t>
        <w:softHyphen/>
        <w:t>ства школ, изучение истории своей малой родины, своей семьи, благоустройство территории города и района. Не</w:t>
        <w:softHyphen/>
        <w:t>сколько десятков проектов уже реализованы.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Интересен опыт школы №7 по организации соци</w:t>
        <w:softHyphen/>
        <w:t>альных практик за пределами урока с использованием ресурсов организаций вне зависимости от их ведомствен</w:t>
        <w:softHyphen/>
        <w:t>ной принадлежности. Площадкой для запуска социаль</w:t>
        <w:softHyphen/>
        <w:t>ных практик является информационно-библиотечный центр, имеющий статус регионального ресурсного центра. Во взаимодействии с территориальной избирательной комиссией и центральной библиотекой реализован про</w:t>
        <w:softHyphen/>
        <w:t>ект «Лидеры России», также школой разработан и пред</w:t>
        <w:softHyphen/>
        <w:t>ставлен на муниципальный грантовый конкурс проект «Семейная квестория древнего Романова-Борисоглебска».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Основная цель всей этой работы - включение детей в общественно-полезную деятельность, развитие их ак</w:t>
        <w:softHyphen/>
        <w:t>тивной гражданской позиции и мотивации на саморазви</w:t>
        <w:softHyphen/>
        <w:t>тие.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рамках проекта планируется разработать стан</w:t>
        <w:softHyphen/>
        <w:t>дарт функционирования сообществ добровольцев и во</w:t>
        <w:softHyphen/>
        <w:t>лонтеров для дальнейшего использования при реализа</w:t>
        <w:softHyphen/>
        <w:t>ции соответствующих мер и мероприятий, направленных на достижение целевого показателя увеличения до 60% доли образовательных организаций, в которых созданы данные сообщества.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Также будет создана единая информационная платформа для общения и взаимодействия объединений и сообществ волонтеров. Разработаны образовательные программы подготовки специалистов по работе в сфере добровольчества и технологиям работы с волонтерами в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образовательных организациях.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Возвращаясь к основным целям национального про</w:t>
        <w:softHyphen/>
        <w:t>екта «Образования», еще раз хочется отметить, что к 2024 году Россия должна войти в число 10 ведущих стран мира по качеству общего образования.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Качество общего образования сегодня измеряется результатами единого государственного экзамена. Как от</w:t>
        <w:softHyphen/>
        <w:t>метила министр просвещения РФ Ольга Юрьевна Василье</w:t>
        <w:softHyphen/>
        <w:t>ва в эфире программы «Толстой. Воскресенье» «ЕГЭ - это венец всему тому, что мы делали 11 лет». В форме ЕГЭ в 2019 году государственную итоговую аттестацию по обра</w:t>
        <w:softHyphen/>
        <w:t>зовательным программам среднего общего образования сдавали 179 выпускников текущего года.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По русскому языку в этом году все обучающиеся преодолели минимальный порог баллов. Свыше 90 баллов получили 15 выпускников, из них 10 выпускники школы №6, остальные выпускники лицея №1, СШ №7 и Фомин</w:t>
        <w:softHyphen/>
        <w:t>ской школы. Выше районных и областных показателей результаты выпускников лицея №1, СШ №6, Православ</w:t>
        <w:softHyphen/>
        <w:t>ной школы.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Относительный средний балл по математике ниже уровня среднего по ЯО и уровня прошлого года. Результа</w:t>
        <w:softHyphen/>
        <w:t>ты выше районных и областных показали выпускники ли</w:t>
        <w:softHyphen/>
        <w:t>цея №1, Константиновской и Фоминской школ.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Результаты единого государственного экзамена очень важны для выпускника, т.к. именно они являются тем счастливым билетом, открывающим двери в высшие учебные заведения и будущую профессию. Но все мы с вами живем в такое время, когда знания и навыки устаре</w:t>
        <w:softHyphen/>
        <w:t>вают достаточно быстро, и конкурентноспособность чело</w:t>
        <w:softHyphen/>
        <w:t>века на рынке труда определяется уровнем развития клю</w:t>
        <w:softHyphen/>
        <w:t>чевых компетенций, востребованных во всех профессиях, так называемых «компетенциях 21 века».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Формирование и развитие ключевых компетенций обучающихся является сегодня приоритетным направле</w:t>
        <w:softHyphen/>
        <w:t>нием в развитии системы образования нашего района.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Все средние школы района с сентября прошлого года перешли на ФГОС СОО. В рамках новой образователь</w:t>
        <w:softHyphen/>
        <w:t>ной парадигмы, заявленной в стандарте, исследование и проект имеют статус инструментов учебной деятельности, необходимых для освоения социальной жизни, культуры и будущей профессии. Индивидуальный проект является обязательным компонентом образовательной деятельности на уровне среднего общего образования и выносится на итоговую аттестацию.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прошлом учебном году, впервые в системе образо</w:t>
        <w:softHyphen/>
        <w:t>вания района, апробирован новый формат работы со стар</w:t>
        <w:softHyphen/>
        <w:t>шеклассниками - «Проектная школа». Основная цель - развитие проектных компетенций обучающихся 10-х клас</w:t>
        <w:softHyphen/>
        <w:t>сов и повышение их мотивации к разработке и реализации индивидуального проекта. В течение учебного года заня</w:t>
        <w:softHyphen/>
        <w:t>тия в «Проектной школе» проходили в образовательных учреждениях. Школьники реализовали проект, описывали свою деятельность в виде письменной или исследователь</w:t>
        <w:softHyphen/>
        <w:t>ской работы, имея возможность получить консультацию педагога-тьютора. Вторая и третья сессии муниципальной «Проектной школы» прошли в формате конференций «Предзащита проекта» и «Защита проекта».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Новый формат работы позволил добиться полно</w:t>
        <w:softHyphen/>
        <w:t>ценного включения старшеклассников в проектную дея</w:t>
        <w:softHyphen/>
        <w:t>тельность. Ребята приобрели бесценный опыт работы в детско-взрослых командах.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 этого года работа «Проектной школы» переходит в штатный режим.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Успех реализации национального проекта «Образование» зависит от нашего единого понимания его значимости и включенности каждого из нас в реализацию мероприятий. Многое нами сделано, многое делается, но еще больше предстоит сделать.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217" w:right="730" w:bottom="993" w:left="710" w:header="0" w:footer="3" w:gutter="0"/>
          <w:cols w:num="2" w:space="227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Успешной и результативной нам всем работы!</w:t>
      </w:r>
    </w:p>
    <w:p>
      <w:pPr>
        <w:pStyle w:val="Style23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sectPr>
          <w:footnotePr>
            <w:pos w:val="pageBottom"/>
            <w:numFmt w:val="decimal"/>
            <w:numRestart w:val="continuous"/>
          </w:footnotePr>
          <w:pgSz w:w="11900" w:h="16840"/>
          <w:pgMar w:top="1326" w:right="734" w:bottom="1038" w:left="720" w:header="0" w:footer="3" w:gutter="0"/>
          <w:cols w:space="720"/>
          <w:noEndnote/>
          <w:rtlGutter w:val="0"/>
          <w:docGrid w:linePitch="360"/>
        </w:sectPr>
      </w:pPr>
      <w:bookmarkStart w:id="4" w:name="bookmark4"/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ИГРОВЫЕ ТЕХНОЛОГИИ КАК СРЕДСТВО ФОРМИРОВАНИЯ ЭЛЕМЕНТАРНЫХ</w:t>
        <w:br/>
        <w:t>МАТЕМАТИЧЕСКИХ ПРЕДСТАВЛЕНИЙ У ДОШКОЛЬНИКА</w:t>
      </w:r>
      <w:bookmarkEnd w:id="4"/>
    </w:p>
    <w:p>
      <w:pPr>
        <w:widowControl w:val="0"/>
        <w:spacing w:line="218" w:lineRule="exact"/>
        <w:rPr>
          <w:sz w:val="18"/>
          <w:szCs w:val="18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326" w:right="0" w:bottom="1038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Открытые просмотры занятий играют важную роль в образовательном процессе и в системе повышения ква</w:t>
        <w:softHyphen/>
        <w:t>лификации педагогов. Это одна их эффективных форм организации методической работы в детском саду. Такие занятия позволяют педагогам увидеть, как работают кол</w:t>
        <w:softHyphen/>
        <w:t>леги, использовать их позитивный и инновационный опыт по реализации конкретного приема или метода обучения в своей работе, осознать свои недочёты. Результативность этой формы работы во многом зависит от её правильной предварительной подготовки.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40"/>
        <w:jc w:val="both"/>
      </w:pPr>
      <w:r>
        <w:rPr>
          <w:color w:val="0D0D0D"/>
          <w:spacing w:val="0"/>
          <w:w w:val="100"/>
          <w:position w:val="0"/>
          <w:shd w:val="clear" w:color="auto" w:fill="auto"/>
          <w:lang w:val="ru-RU" w:eastAsia="ru-RU" w:bidi="ru-RU"/>
        </w:rPr>
        <w:t>В рамках реализации годового плана в нашем дет</w:t>
        <w:softHyphen/>
        <w:t>ском саду прошли открытые показы образовательной дея</w:t>
        <w:softHyphen/>
        <w:t xml:space="preserve">тельности по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формированию элементарных математиче</w:t>
        <w:softHyphen/>
        <w:t xml:space="preserve">ских представлений </w:t>
      </w:r>
      <w:r>
        <w:rPr>
          <w:color w:val="0D0D0D"/>
          <w:spacing w:val="0"/>
          <w:w w:val="100"/>
          <w:position w:val="0"/>
          <w:shd w:val="clear" w:color="auto" w:fill="auto"/>
          <w:lang w:val="ru-RU" w:eastAsia="ru-RU" w:bidi="ru-RU"/>
        </w:rPr>
        <w:t>у дошкольников. Свой конспект заня</w:t>
        <w:softHyphen/>
        <w:t>тия я составляла с учетом возрастных особенностей детей своей группы, их интересов и, конечно, не забыла про ин</w:t>
        <w:softHyphen/>
        <w:t>дивидуальный подход к каждому ребенку. В ходе занятия я применяла игровые технологии, технологию сотрудни</w:t>
        <w:softHyphen/>
        <w:t>чества с учётом здоровьесбережения. Дети в игровой фор</w:t>
        <w:softHyphen/>
        <w:t>ме выполняли задания, самостоятельно делились на ко</w:t>
        <w:softHyphen/>
        <w:t>манды. Обращала внимание, чтобы дети помогали друг другу на протяжении всего путешествия.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40"/>
        <w:jc w:val="both"/>
      </w:pPr>
      <w:r>
        <w:rPr>
          <w:color w:val="0D0D0D"/>
          <w:spacing w:val="0"/>
          <w:w w:val="100"/>
          <w:position w:val="0"/>
          <w:shd w:val="clear" w:color="auto" w:fill="auto"/>
          <w:lang w:val="ru-RU" w:eastAsia="ru-RU" w:bidi="ru-RU"/>
        </w:rPr>
        <w:t>Таким образом, методически грамотная организа</w:t>
        <w:softHyphen/>
        <w:t>ция образовательной деятельности способствует повыше</w:t>
        <w:softHyphen/>
        <w:t>нию интереса, знаний у дошкольников, стремлению дове</w:t>
        <w:softHyphen/>
        <w:t>сти дело до конца.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40"/>
        <w:jc w:val="both"/>
      </w:pPr>
      <w:r>
        <w:rPr>
          <w:color w:val="0D0D0D"/>
          <w:spacing w:val="0"/>
          <w:w w:val="100"/>
          <w:position w:val="0"/>
          <w:shd w:val="clear" w:color="auto" w:fill="auto"/>
          <w:lang w:val="ru-RU" w:eastAsia="ru-RU" w:bidi="ru-RU"/>
        </w:rPr>
        <w:t>Хочу поделиться опытом работы по формированию элементарных математических представлений у дошколь</w:t>
        <w:softHyphen/>
        <w:t xml:space="preserve">ников в средней группе и представляю вашему вниманию сценарий занятия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«Заколдованная страна».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40"/>
        <w:jc w:val="both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Цель: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 формирование элементарных математических представлений </w:t>
      </w:r>
      <w:r>
        <w:rPr>
          <w:color w:val="0D0D0D"/>
          <w:spacing w:val="0"/>
          <w:w w:val="100"/>
          <w:position w:val="0"/>
          <w:shd w:val="clear" w:color="auto" w:fill="auto"/>
          <w:lang w:val="ru-RU" w:eastAsia="ru-RU" w:bidi="ru-RU"/>
        </w:rPr>
        <w:t>у дошкольников.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40"/>
        <w:jc w:val="both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Задачи: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40"/>
        <w:jc w:val="both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Образовательные: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 способствовать формированию у детей: умения ориентироваться в частях суток: утро, день, вечер, ночь; считать в пределах 5; называть и различать геометрические фигуры.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40"/>
        <w:jc w:val="both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Развивающие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: развивать у детей внимание, мышле</w:t>
        <w:softHyphen/>
        <w:t>ние, творческое воображение, работать в командах.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40"/>
        <w:jc w:val="both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Воспитательные: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 воспитывать у детей умение ока</w:t>
        <w:softHyphen/>
        <w:t>зывать друг другу помощь.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40"/>
        <w:jc w:val="both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Вводная часть.</w:t>
      </w:r>
    </w:p>
    <w:p>
      <w:pPr>
        <w:pStyle w:val="Style29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pos="733" w:val="left"/>
        </w:tabs>
        <w:bidi w:val="0"/>
        <w:spacing w:before="0" w:after="0" w:line="240" w:lineRule="auto"/>
        <w:ind w:left="0" w:right="0" w:firstLine="5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Здравствуйте! - ты скажешь человеку.</w:t>
      </w:r>
    </w:p>
    <w:p>
      <w:pPr>
        <w:pStyle w:val="Style29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pos="733" w:val="left"/>
        </w:tabs>
        <w:bidi w:val="0"/>
        <w:spacing w:before="0" w:after="0" w:line="240" w:lineRule="auto"/>
        <w:ind w:left="0" w:right="0" w:firstLine="5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Здравствуй! - улыбнется он в ответ,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И, наверно, не пойдёт в аптеку,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 здоровым будет много лет. (А. Кондратьев)</w:t>
      </w:r>
    </w:p>
    <w:p>
      <w:pPr>
        <w:pStyle w:val="Style29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pos="733" w:val="left"/>
        </w:tabs>
        <w:bidi w:val="0"/>
        <w:spacing w:before="0" w:after="240" w:line="240" w:lineRule="auto"/>
        <w:ind w:left="0" w:right="0" w:firstLine="5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 меня для вас кое-что есть. Захожу я сегодня в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237230" cy="2426335"/>
            <wp:docPr id="50" name="Picut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ext cx="3237230" cy="24263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Rule="exact" w:line="1"/>
        <w:rPr>
          <w:sz w:val="2"/>
          <w:szCs w:val="2"/>
        </w:rPr>
      </w:pPr>
      <w:r>
        <w:br w:type="column"/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группу и вижу конверт с письмом, открывать я его не ста</w:t>
        <w:softHyphen/>
        <w:t>ла, решила дождаться вас, хотя было очень интересно. Откроем письмо? (Воспитатель открывает конверт, читает письмо)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«Дорогие ребята! Пишут мам жители страны «Математика». В нашей стране случилась большая беда. Злой волшебник заколдовал почти всех жителей, все чис</w:t>
        <w:softHyphen/>
        <w:t>ла перепутались в числовом ряду, а геометрические фигу</w:t>
        <w:softHyphen/>
        <w:t>ры забыли свои имена. Мы знаем, что вы можете помочь снять колдовские чары, выполнив задания, которые для вас приготовил злой волшебник.»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6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Основная часть.</w:t>
      </w:r>
    </w:p>
    <w:p>
      <w:pPr>
        <w:pStyle w:val="Style29"/>
        <w:keepNext w:val="0"/>
        <w:keepLines w:val="0"/>
        <w:widowControl w:val="0"/>
        <w:numPr>
          <w:ilvl w:val="0"/>
          <w:numId w:val="5"/>
        </w:numPr>
        <w:shd w:val="clear" w:color="auto" w:fill="auto"/>
        <w:tabs>
          <w:tab w:pos="702" w:val="left"/>
        </w:tabs>
        <w:bidi w:val="0"/>
        <w:spacing w:before="0" w:after="100" w:line="240" w:lineRule="auto"/>
        <w:ind w:left="0" w:right="0" w:firstLine="5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Ребята, вы хотите отправиться помочь жителям страны «Математика»? (ответы детей). Хорошо, давайте отправимся на ковре-самолете. (Воспитатель достает ковер -самолет с дырами из геометрических фигур и просит де</w:t>
        <w:softHyphen/>
        <w:t>тей починить его, иначе они никуда не полетят. Дети чи-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273425" cy="2444750"/>
            <wp:docPr id="51" name="Picut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ext cx="3273425" cy="24447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139" w:line="1" w:lineRule="exact"/>
      </w:pP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нят ковер, называя каждую геометрическую фигуру и цвет.)</w:t>
      </w:r>
    </w:p>
    <w:p>
      <w:pPr>
        <w:pStyle w:val="Style29"/>
        <w:keepNext w:val="0"/>
        <w:keepLines w:val="0"/>
        <w:widowControl w:val="0"/>
        <w:numPr>
          <w:ilvl w:val="0"/>
          <w:numId w:val="5"/>
        </w:numPr>
        <w:shd w:val="clear" w:color="auto" w:fill="auto"/>
        <w:tabs>
          <w:tab w:pos="702" w:val="left"/>
        </w:tabs>
        <w:bidi w:val="0"/>
        <w:spacing w:before="0" w:after="0" w:line="240" w:lineRule="auto"/>
        <w:ind w:left="0" w:right="0" w:firstLine="5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Молодцы, ребята! Вы справились с заданием, а теперь вставайте на ковер-самолет и полетим.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Звучит музыка, дети встают на ковер-самолет, вос</w:t>
        <w:softHyphen/>
        <w:t>питатель говорит слова: «На ковре-самолете в страну «Математика» ребята мчатся. Случилась там большая бе</w:t>
        <w:softHyphen/>
        <w:t>да! Мы отправляемся с вами туда.».</w:t>
      </w:r>
    </w:p>
    <w:p>
      <w:pPr>
        <w:pStyle w:val="Style29"/>
        <w:keepNext w:val="0"/>
        <w:keepLines w:val="0"/>
        <w:widowControl w:val="0"/>
        <w:numPr>
          <w:ilvl w:val="0"/>
          <w:numId w:val="5"/>
        </w:numPr>
        <w:shd w:val="clear" w:color="auto" w:fill="auto"/>
        <w:tabs>
          <w:tab w:pos="697" w:val="left"/>
        </w:tabs>
        <w:bidi w:val="0"/>
        <w:spacing w:before="0" w:after="0" w:line="240" w:lineRule="auto"/>
        <w:ind w:left="0" w:right="0" w:firstLine="5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Вот мы с вами и прилетели. Что мы видим? (двери замка). На дверях висят замки, да не простые, а с геомет</w:t>
        <w:softHyphen/>
        <w:t>рическими фигурами. (Воспитатель раздаёт детям карточ</w:t>
        <w:softHyphen/>
        <w:t>ки с предметами) Определите, на какую геометрическую фигуру похож ваш предмет, и положите в соответствую</w:t>
        <w:softHyphen/>
        <w:t>щий кармашек замка. Если вы выполните правильно все задания, то замки откроются. (Дети выполняют задание).</w:t>
      </w:r>
    </w:p>
    <w:p>
      <w:pPr>
        <w:pStyle w:val="Style29"/>
        <w:keepNext w:val="0"/>
        <w:keepLines w:val="0"/>
        <w:widowControl w:val="0"/>
        <w:numPr>
          <w:ilvl w:val="0"/>
          <w:numId w:val="5"/>
        </w:numPr>
        <w:shd w:val="clear" w:color="auto" w:fill="auto"/>
        <w:tabs>
          <w:tab w:pos="692" w:val="left"/>
        </w:tabs>
        <w:bidi w:val="0"/>
        <w:spacing w:before="0" w:after="0" w:line="240" w:lineRule="auto"/>
        <w:ind w:left="0" w:right="0" w:firstLine="5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Ребята, вы справились и открыли все три замка. Идем дальше.</w:t>
      </w:r>
    </w:p>
    <w:p>
      <w:pPr>
        <w:pStyle w:val="Style29"/>
        <w:keepNext w:val="0"/>
        <w:keepLines w:val="0"/>
        <w:widowControl w:val="0"/>
        <w:numPr>
          <w:ilvl w:val="0"/>
          <w:numId w:val="5"/>
        </w:numPr>
        <w:shd w:val="clear" w:color="auto" w:fill="auto"/>
        <w:tabs>
          <w:tab w:pos="702" w:val="left"/>
        </w:tabs>
        <w:bidi w:val="0"/>
        <w:spacing w:before="0" w:after="0" w:line="240" w:lineRule="auto"/>
        <w:ind w:left="0" w:right="0" w:firstLine="5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Перед вами подушечки. Возьмите по одной и сядь</w:t>
        <w:softHyphen/>
        <w:t>те рядом с мольбертом. Злой волшебник перепутал все цифры в числовом ряду, и нам с вами надо навести поря</w:t>
        <w:softHyphen/>
        <w:t>док. Мы будем решать задачи и тем самым построим пра</w:t>
        <w:softHyphen/>
        <w:t>вильный числовой ряд.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Задачи:</w:t>
      </w:r>
    </w:p>
    <w:p>
      <w:pPr>
        <w:pStyle w:val="Style29"/>
        <w:keepNext w:val="0"/>
        <w:keepLines w:val="0"/>
        <w:widowControl w:val="0"/>
        <w:numPr>
          <w:ilvl w:val="0"/>
          <w:numId w:val="7"/>
        </w:numPr>
        <w:shd w:val="clear" w:color="auto" w:fill="auto"/>
        <w:tabs>
          <w:tab w:pos="241" w:val="left"/>
        </w:tabs>
        <w:bidi w:val="0"/>
        <w:spacing w:before="0" w:after="0" w:line="240" w:lineRule="auto"/>
        <w:ind w:left="280" w:right="0" w:hanging="2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Идет мама по дорожке топ-топ-топ, а за ней вприпрыж</w:t>
        <w:softHyphen/>
        <w:t>ку маленький сынок. Ушла мама в магазин, и остался сын один.</w:t>
      </w:r>
    </w:p>
    <w:p>
      <w:pPr>
        <w:pStyle w:val="Style29"/>
        <w:keepNext w:val="0"/>
        <w:keepLines w:val="0"/>
        <w:widowControl w:val="0"/>
        <w:numPr>
          <w:ilvl w:val="0"/>
          <w:numId w:val="7"/>
        </w:numPr>
        <w:shd w:val="clear" w:color="auto" w:fill="auto"/>
        <w:tabs>
          <w:tab w:pos="270" w:val="left"/>
        </w:tabs>
        <w:bidi w:val="0"/>
        <w:spacing w:before="0" w:after="0" w:line="240" w:lineRule="auto"/>
        <w:ind w:left="280" w:right="0" w:hanging="2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Лягушонок все вприскочку с кочки прыгает на кочку, а навстречу вдруг другой «Здравствуй, здравствуй доро</w:t>
        <w:softHyphen/>
        <w:t>гой!» Ква-ква-ква, ква-ква-ква был один, а стало два.</w:t>
      </w:r>
      <w:r>
        <w:br w:type="page"/>
      </w:r>
    </w:p>
    <w:p>
      <w:pPr>
        <w:pStyle w:val="Style29"/>
        <w:keepNext w:val="0"/>
        <w:keepLines w:val="0"/>
        <w:widowControl w:val="0"/>
        <w:numPr>
          <w:ilvl w:val="0"/>
          <w:numId w:val="7"/>
        </w:numPr>
        <w:shd w:val="clear" w:color="auto" w:fill="auto"/>
        <w:tabs>
          <w:tab w:pos="270" w:val="left"/>
        </w:tabs>
        <w:bidi w:val="0"/>
        <w:spacing w:before="0" w:after="0" w:line="240" w:lineRule="auto"/>
        <w:ind w:left="240" w:right="0" w:hanging="2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Папа зай и мама зай, с ними зайка их сынок. Ты внима</w:t>
        <w:softHyphen/>
        <w:t>тельно смотри, вместе зайцев стало три.</w:t>
      </w:r>
    </w:p>
    <w:p>
      <w:pPr>
        <w:pStyle w:val="Style29"/>
        <w:keepNext w:val="0"/>
        <w:keepLines w:val="0"/>
        <w:widowControl w:val="0"/>
        <w:numPr>
          <w:ilvl w:val="0"/>
          <w:numId w:val="7"/>
        </w:numPr>
        <w:shd w:val="clear" w:color="auto" w:fill="auto"/>
        <w:tabs>
          <w:tab w:pos="274" w:val="left"/>
        </w:tabs>
        <w:bidi w:val="0"/>
        <w:spacing w:before="0" w:after="0" w:line="240" w:lineRule="auto"/>
        <w:ind w:left="240" w:right="0" w:hanging="2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Три зайчонка танцевали, а потом они упали, к ним ли</w:t>
        <w:softHyphen/>
        <w:t>сичка прибежала, вместе с ними в танец встала. Круг становится все шире-шире, сколько всех зверей? четы</w:t>
        <w:softHyphen/>
        <w:t>ре.</w:t>
      </w:r>
    </w:p>
    <w:p>
      <w:pPr>
        <w:pStyle w:val="Style29"/>
        <w:keepNext w:val="0"/>
        <w:keepLines w:val="0"/>
        <w:widowControl w:val="0"/>
        <w:numPr>
          <w:ilvl w:val="0"/>
          <w:numId w:val="7"/>
        </w:numPr>
        <w:shd w:val="clear" w:color="auto" w:fill="auto"/>
        <w:tabs>
          <w:tab w:pos="265" w:val="left"/>
        </w:tabs>
        <w:bidi w:val="0"/>
        <w:spacing w:before="0" w:after="0" w:line="240" w:lineRule="auto"/>
        <w:ind w:left="240" w:right="0" w:hanging="2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Шум по лесу прокатился, вышел мишка, рассердился, а они опять плясать. Сколько вместе стало? пять.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0" w:right="0" w:firstLine="5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Молодцы, ребята, все числа мы расставили по по</w:t>
        <w:softHyphen/>
        <w:t>рядку на мольберте и каждый на своей карточке. Можем отправляться дальше. Вы знаете, что в этой стране тоже есть свои жители? Злой волшебник разрушил их. А у меня остались их фотографии (схемы). Предлагаю разделиться на команды и собрать жителей (Дети собирают жителей из палочек Кюизенера).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242945" cy="2432050"/>
            <wp:docPr id="52" name="Picut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ext cx="3242945" cy="24320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Работа в группах.</w:t>
      </w:r>
    </w:p>
    <w:p>
      <w:pPr>
        <w:pStyle w:val="Style29"/>
        <w:keepNext w:val="0"/>
        <w:keepLines w:val="0"/>
        <w:widowControl w:val="0"/>
        <w:numPr>
          <w:ilvl w:val="0"/>
          <w:numId w:val="9"/>
        </w:numPr>
        <w:shd w:val="clear" w:color="auto" w:fill="auto"/>
        <w:tabs>
          <w:tab w:pos="736" w:val="left"/>
        </w:tabs>
        <w:bidi w:val="0"/>
        <w:spacing w:before="0" w:after="0" w:line="240" w:lineRule="auto"/>
        <w:ind w:left="0" w:right="0" w:firstLine="5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Ребята, вы знаете, что мы делаем утром, днем, ве</w:t>
        <w:softHyphen/>
        <w:t xml:space="preserve">чером и ночью? А наши жители все позабыли. Давайте мы им поможем вспомнить.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(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Показ иллюстраций на мольбер</w:t>
        <w:softHyphen/>
        <w:t>те в разнобой.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)</w:t>
      </w:r>
    </w:p>
    <w:p>
      <w:pPr>
        <w:pStyle w:val="Style29"/>
        <w:keepNext w:val="0"/>
        <w:keepLines w:val="0"/>
        <w:widowControl w:val="0"/>
        <w:numPr>
          <w:ilvl w:val="0"/>
          <w:numId w:val="9"/>
        </w:numPr>
        <w:shd w:val="clear" w:color="auto" w:fill="auto"/>
        <w:tabs>
          <w:tab w:pos="731" w:val="left"/>
        </w:tabs>
        <w:bidi w:val="0"/>
        <w:spacing w:before="0" w:after="0" w:line="240" w:lineRule="auto"/>
        <w:ind w:left="0" w:right="0" w:firstLine="5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Что мы делаем утром, вечером, днем, ночью? А как это все назвать одним словом?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 частей суток есть свой порядок. Назовите его.</w:t>
      </w:r>
    </w:p>
    <w:p>
      <w:pPr>
        <w:pStyle w:val="Style29"/>
        <w:keepNext w:val="0"/>
        <w:keepLines w:val="0"/>
        <w:widowControl w:val="0"/>
        <w:numPr>
          <w:ilvl w:val="0"/>
          <w:numId w:val="9"/>
        </w:numPr>
        <w:shd w:val="clear" w:color="auto" w:fill="auto"/>
        <w:tabs>
          <w:tab w:pos="731" w:val="left"/>
        </w:tabs>
        <w:bidi w:val="0"/>
        <w:spacing w:before="0" w:after="0" w:line="240" w:lineRule="auto"/>
        <w:ind w:left="0" w:right="0" w:firstLine="5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Поможет нам в этом игра. Если я говорю правиль</w:t>
        <w:softHyphen/>
        <w:t>но, то вы хлопаете, если не правильно, то топаете.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Утром солнышко встает.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По утрам нужно делать зарядку.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Нельзя умываться по утрам.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Днем ярко светит луна.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Ночью люди садятся обедать.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Вечером все спят.</w:t>
      </w:r>
    </w:p>
    <w:p>
      <w:pPr>
        <w:pStyle w:val="Style29"/>
        <w:keepNext w:val="0"/>
        <w:keepLines w:val="0"/>
        <w:widowControl w:val="0"/>
        <w:numPr>
          <w:ilvl w:val="0"/>
          <w:numId w:val="9"/>
        </w:numPr>
        <w:shd w:val="clear" w:color="auto" w:fill="auto"/>
        <w:tabs>
          <w:tab w:pos="1158" w:val="left"/>
        </w:tabs>
        <w:bidi w:val="0"/>
        <w:spacing w:before="0" w:after="0" w:line="240" w:lineRule="auto"/>
        <w:ind w:left="0" w:right="0" w:firstLine="5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Молодцы, с этим заданием вы справились.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Дети выполняют следующее задание. На листах об</w:t>
        <w:softHyphen/>
        <w:t>водят цифру, соответствующую части суток.</w:t>
      </w:r>
    </w:p>
    <w:p>
      <w:pPr>
        <w:pStyle w:val="Style29"/>
        <w:keepNext w:val="0"/>
        <w:keepLines w:val="0"/>
        <w:widowControl w:val="0"/>
        <w:numPr>
          <w:ilvl w:val="0"/>
          <w:numId w:val="9"/>
        </w:numPr>
        <w:shd w:val="clear" w:color="auto" w:fill="auto"/>
        <w:tabs>
          <w:tab w:pos="731" w:val="left"/>
        </w:tabs>
        <w:bidi w:val="0"/>
        <w:spacing w:before="0" w:after="0" w:line="240" w:lineRule="auto"/>
        <w:ind w:left="0" w:right="0" w:firstLine="5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Ребята, с этим заданием вы справились. Пора воз</w:t>
        <w:softHyphen/>
        <w:t>вращаться в детский сад.</w:t>
      </w:r>
    </w:p>
    <w:p>
      <w:pPr>
        <w:pStyle w:val="Style29"/>
        <w:keepNext w:val="0"/>
        <w:keepLines w:val="0"/>
        <w:widowControl w:val="0"/>
        <w:numPr>
          <w:ilvl w:val="0"/>
          <w:numId w:val="9"/>
        </w:numPr>
        <w:shd w:val="clear" w:color="auto" w:fill="auto"/>
        <w:tabs>
          <w:tab w:pos="731" w:val="left"/>
        </w:tabs>
        <w:bidi w:val="0"/>
        <w:spacing w:before="0" w:after="0" w:line="240" w:lineRule="auto"/>
        <w:ind w:left="0" w:right="0" w:firstLine="5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Встаем все в круг и говорим волшебные слова «два раза обернитесь, снова в группе очутитесь».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both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Заключительная часть.</w:t>
      </w:r>
    </w:p>
    <w:p>
      <w:pPr>
        <w:pStyle w:val="Style29"/>
        <w:keepNext w:val="0"/>
        <w:keepLines w:val="0"/>
        <w:widowControl w:val="0"/>
        <w:numPr>
          <w:ilvl w:val="0"/>
          <w:numId w:val="9"/>
        </w:numPr>
        <w:shd w:val="clear" w:color="auto" w:fill="auto"/>
        <w:tabs>
          <w:tab w:pos="736" w:val="left"/>
        </w:tabs>
        <w:bidi w:val="0"/>
        <w:spacing w:before="0" w:after="0" w:line="240" w:lineRule="auto"/>
        <w:ind w:left="0" w:right="0" w:firstLine="5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Вот мы с вами и в группе.41 Где мы были, что дела</w:t>
        <w:softHyphen/>
        <w:t>ли? Удалось ли нам помочь жителям страны «Математика»? Какое задание для вас было самым инте</w:t>
        <w:softHyphen/>
        <w:t>ресным? Какое задание было самым сложным?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Несмотря на все сложности, вы сумели расколдовать страну «Математика».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А.Н. Митрофанова,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воспитатель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326" w:right="734" w:bottom="1038" w:left="722" w:header="0" w:footer="3" w:gutter="0"/>
          <w:cols w:num="2" w:space="168"/>
          <w:noEndnote/>
          <w:rtlGutter w:val="0"/>
          <w:docGrid w:linePitch="360"/>
        </w:sectPr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МДОУ №14 «Сказка»</w:t>
      </w:r>
    </w:p>
    <w:p>
      <w:pPr>
        <w:widowControl w:val="0"/>
        <w:spacing w:line="72" w:lineRule="exact"/>
        <w:rPr>
          <w:sz w:val="6"/>
          <w:szCs w:val="6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350" w:right="0" w:bottom="1052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3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350" w:right="740" w:bottom="1052" w:left="716" w:header="0" w:footer="3" w:gutter="0"/>
          <w:cols w:space="720"/>
          <w:noEndnote/>
          <w:rtlGutter w:val="0"/>
          <w:docGrid w:linePitch="360"/>
        </w:sectPr>
      </w:pPr>
      <w:bookmarkStart w:id="6" w:name="bookmark6"/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РОДИТЕЛЬ—АКТИВНЫЙ УЧАСТНИК ОБРАЗОВАТЕЛЬНОГО ПРОЦЕССА</w:t>
      </w:r>
      <w:bookmarkEnd w:id="6"/>
    </w:p>
    <w:p>
      <w:pPr>
        <w:widowControl w:val="0"/>
        <w:spacing w:line="198" w:lineRule="exact"/>
        <w:rPr>
          <w:sz w:val="16"/>
          <w:szCs w:val="16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276" w:right="0" w:bottom="1083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w:drawing>
          <wp:anchor distT="0" distB="114300" distL="0" distR="0" simplePos="0" relativeHeight="125829382" behindDoc="0" locked="0" layoutInCell="1" allowOverlap="1">
            <wp:simplePos x="0" y="0"/>
            <wp:positionH relativeFrom="page">
              <wp:posOffset>4885690</wp:posOffset>
            </wp:positionH>
            <wp:positionV relativeFrom="paragraph">
              <wp:posOffset>18415</wp:posOffset>
            </wp:positionV>
            <wp:extent cx="2170430" cy="3315970"/>
            <wp:wrapSquare wrapText="left"/>
            <wp:docPr id="53" name="Shap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box 54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ext cx="2170430" cy="331597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7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Законе «Об образовании РФ» одна из основных задач детского сада - обеспечение благоприятных условий жизни и воспитания ребенка (в том числе и ребенка с ОВЗ), формирование основ полноценной, гармоничной личности.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7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Родителям (в том числе и родителям детей с ОВЗ) предлагается стать активными участниками образователь</w:t>
        <w:softHyphen/>
        <w:t>ного процесса. В соответствии с этим меняется и позиция ДОУ в работе с семьей. Дошкольное образовательное учре</w:t>
        <w:softHyphen/>
        <w:t>ждение не только способствует всестороннему развитию ребенка, но и организует консультирование родителей по вопросам воспитания детей.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7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 сожалению, в новых сложных условиях родите</w:t>
        <w:softHyphen/>
        <w:t>ли затрудняются определить свою роль, они не всегда уме</w:t>
        <w:softHyphen/>
        <w:t>ют создать условия, позволяющие ребенку нормально раз</w:t>
        <w:softHyphen/>
        <w:t>виваться, обучаться и самореализовываться. Следователь</w:t>
        <w:softHyphen/>
        <w:t>но, становятся актуальными тесные связи и взаимодей</w:t>
        <w:softHyphen/>
        <w:t>ствие детского сада, семьи и социума, а также квалифици</w:t>
        <w:softHyphen/>
        <w:t>рованная помощь специалистов детского сада.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7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Одной из основных форм работы по педагогиче</w:t>
        <w:softHyphen/>
        <w:t>скому просвещению семьи является родительское собра</w:t>
        <w:softHyphen/>
        <w:t>ние. Родительское собрание — это действенная форма ак</w:t>
        <w:softHyphen/>
        <w:t>тивизации воспитательных возможностей родителей. Именно на собрании у педагога есть возможность позна</w:t>
        <w:softHyphen/>
        <w:t>комить родителей с задачами, содержанием, методами воспитания детей дошкольного возраста в условиях семьи и детского сада. Но даже самые заинтересованные в повы</w:t>
        <w:softHyphen/>
        <w:t>шении своей компетентности родители чаще всего не го</w:t>
        <w:softHyphen/>
        <w:t>товы слушать сообщения и доклады, длинные лекции на темы, выбранными для них педагогами детского сада. Ро</w:t>
        <w:softHyphen/>
        <w:t>дители хотят видеть в педагоге отзывчивого знающего собеседника, умеющего выслушать, посмотреть на ситуа</w:t>
        <w:softHyphen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цию их глазами. На родительских собраниях долж</w:t>
        <w:softHyphen/>
        <w:t>ны использовать</w:t>
        <w:softHyphen/>
        <w:t>ся такие методы и приемы, которые активизируют внимание устав</w:t>
        <w:softHyphen/>
        <w:t>ших родителей, способствуют бо</w:t>
        <w:softHyphen/>
        <w:t>лее легкому запо</w:t>
        <w:softHyphen/>
        <w:t>минанию сути, создают особый настрой на добро</w:t>
        <w:softHyphen/>
        <w:t>желательный, откровенный и деловой разговор, позитивное отно</w:t>
        <w:softHyphen/>
        <w:t>шение к детскому саду.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740"/>
        <w:jc w:val="both"/>
      </w:pPr>
      <w:r>
        <mc:AlternateContent>
          <mc:Choice Requires="wps">
            <w:drawing>
              <wp:anchor distT="0" distB="254000" distL="88900" distR="88900" simplePos="0" relativeHeight="125829383" behindDoc="0" locked="0" layoutInCell="1" allowOverlap="1">
                <wp:simplePos x="0" y="0"/>
                <wp:positionH relativeFrom="page">
                  <wp:posOffset>3849370</wp:posOffset>
                </wp:positionH>
                <wp:positionV relativeFrom="margin">
                  <wp:posOffset>8416925</wp:posOffset>
                </wp:positionV>
                <wp:extent cx="3206750" cy="798830"/>
                <wp:wrapTopAndBottom/>
                <wp:docPr id="55" name="Shape 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206750" cy="7988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«Ситуация». Цитата китайского философа Конфуция «Скажи мне, и я забуду. Покажи мне, и я, может быть, за</w:t>
                              <w:softHyphen/>
                              <w:t>помню. Вовлеки меня, и я пойму» как нельзя лучше отоб</w:t>
                              <w:softHyphen/>
                              <w:t>ражает суть данной технологии. По моему мнению, данная форма взаимодействия с родителями очень эффективна. Самое главное, что роль родителя меняется от наблюдате-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1" type="#_x0000_t202" style="position:absolute;margin-left:303.10000000000002pt;margin-top:662.75pt;width:252.5pt;height:62.899999999999999pt;z-index:-125829370;mso-wrap-distance-left:7.pt;mso-wrap-distance-right:7.pt;mso-wrap-distance-bottom:20.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«Ситуация». Цитата китайского философа Конфуция «Скажи мне, и я забуду. Покажи мне, и я, может быть, за</w:t>
                        <w:softHyphen/>
                        <w:t>помню. Вовлеки меня, и я пойму» как нельзя лучше отоб</w:t>
                        <w:softHyphen/>
                        <w:t>ражает суть данной технологии. По моему мнению, данная форма взаимодействия с родителями очень эффективна. Самое главное, что роль родителя меняется от наблюдате-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Стремле</w:t>
        <w:softHyphen/>
        <w:t>нию родителей деятельно участ</w:t>
        <w:softHyphen/>
        <w:t>вовать в процессе обучения соответ</w:t>
        <w:softHyphen/>
        <w:t xml:space="preserve">ствует технология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ля или контролера - к субъекту образования своего ребен</w:t>
        <w:softHyphen/>
        <w:t>ка.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7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Я разработала несколько конспектов родитель</w:t>
        <w:softHyphen/>
        <w:t>ских собраний, мастер-классов в технологии «Ситуация», которые были апробированы с родителями моей группы. Один из конспектов представляю вашему вниманию.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7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Сценарий родительского собрания «Развиваем речь, играя!» с использованием технологии деятельност</w:t>
        <w:softHyphen/>
        <w:t>ного метода Л.Г. Петерсон в педагогической практике.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3806" w:val="left"/>
        </w:tabs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Образовательная область:</w:t>
        <w:tab/>
        <w:t>социально</w:t>
        <w:softHyphen/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коммуникативное, речевое развитие.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Возрастная группа: родители детей старшей груп</w:t>
        <w:softHyphen/>
        <w:t>пы 5-6 лет.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Основные цели: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формирование родительской компетенции в во</w:t>
        <w:softHyphen/>
        <w:t>просах преодоления речевых нарушений детей через ин</w:t>
        <w:softHyphen/>
        <w:t>формационную и обучающую информацию,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знакомство с упражнениями артикуляционной гимнастики, которые можно использовать в домашних условиях, содействие в создании коррекционно - педаго</w:t>
        <w:softHyphen/>
        <w:t>гической среды в семье с учетом речевого нарушения ре</w:t>
        <w:softHyphen/>
        <w:t>бенка.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Ход образовательной ситуации:</w:t>
      </w:r>
    </w:p>
    <w:p>
      <w:pPr>
        <w:pStyle w:val="Style29"/>
        <w:keepNext w:val="0"/>
        <w:keepLines w:val="0"/>
        <w:widowControl w:val="0"/>
        <w:numPr>
          <w:ilvl w:val="0"/>
          <w:numId w:val="11"/>
        </w:numPr>
        <w:shd w:val="clear" w:color="auto" w:fill="auto"/>
        <w:tabs>
          <w:tab w:pos="821" w:val="left"/>
        </w:tabs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Введение в ситуацию.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Дидактические задачи: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 мотивировать родителей на включение в игровую деятельность.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Добрый вечер, уважаемые родители! Я рада при</w:t>
        <w:softHyphen/>
        <w:t>ветствовать вас. Наше собрание предлагаю начать с при</w:t>
        <w:softHyphen/>
        <w:t>ветствия друг друга.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Игра «Здравствуй, сосед!»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Дидактические задачи: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 учить вступать в контакт и общаться в позитивном ключе. Создать обстановку дове</w:t>
        <w:softHyphen/>
        <w:t>рия и эмоционального комфорта, снять психическое напряжение.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Каждый участник родительского собрания говорит своему соседу, называя его по имени: «Здравствуйте, ..., я рад/а Вас видеть!» - и добавляет что-нибудь приятное для человека.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Для ознакомления с темой собрания хочу начать со слов: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«Любой из нас пришёл на свет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58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Творить добро, надеяться, любить, Смеяться, плакать, но при всём при этом Должны мы научиться ГОВОРИТЬ».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«Портрет человека - правильная, выразительная речь».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Игра «Вопрос — Ответ».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Вопрос: Как вы думаете, как формируются звуки у детей?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(Ответы родителей)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Чтобы ребёнок правильно произносил все звуки родного языка, ему необходимо управлять своими органа</w:t>
        <w:softHyphen/>
        <w:t>ми речи. Бытует мнение, что речь формируется самостоя</w:t>
        <w:softHyphen/>
        <w:t>тельно, без вмешательства взрослых, ссылаясь на генное предрасположение «Картавый прадед, картавый отец.». Речь формируется на примере речи взрослых. Ребёнок учится тому, что слышит у себя дома. Кто так считает, под</w:t>
        <w:softHyphen/>
        <w:t>нимите руки.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А кто считает, что ребенку можно помочь испра</w:t>
        <w:softHyphen/>
        <w:t>вить недостатки в речи?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Чтобы ребёнок правильно произносил все звуки родного языка, ему необходимо научиться управлять сво</w:t>
        <w:softHyphen/>
        <w:t>ими органами речи.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Вопрос: Какие органы речи вы можете назвать?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(Ответы родителей)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Для четкой артикуляции нужны сильные, упругие и подвижные органы речи: язык, губы, мягкое небо.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Мы, взрослые, правильно произносим различные звуки, и даже не задумываемся о том, как это сложно для ребенка.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Вопрос: Хотите ли вы, чтобы ваш ребенок говорил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правильно?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(Ответы родителей)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Поднимите руку те родители, которым тема нашего собрания интересна, полезна.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Ваши ответы говорят о том, что тема актуальна и значима. Заботливым и думающим родителям сегодняш</w:t>
        <w:softHyphen/>
        <w:t>няя информация поможет в увлекательной игровой форме заниматься с детьми так называемой речевой гимнастикой - артикуляционной.</w:t>
      </w:r>
    </w:p>
    <w:p>
      <w:pPr>
        <w:pStyle w:val="Style29"/>
        <w:keepNext w:val="0"/>
        <w:keepLines w:val="0"/>
        <w:widowControl w:val="0"/>
        <w:numPr>
          <w:ilvl w:val="0"/>
          <w:numId w:val="11"/>
        </w:numPr>
        <w:shd w:val="clear" w:color="auto" w:fill="auto"/>
        <w:tabs>
          <w:tab w:pos="865" w:val="left"/>
        </w:tabs>
        <w:bidi w:val="0"/>
        <w:spacing w:before="0" w:after="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Актуализация знаний.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Что такое артикуляционная гимнастика?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(Ответы родителей)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Артикуляционной гимнастикой называются специ</w:t>
        <w:softHyphen/>
        <w:t>альные упражнения для развития подвижности языка, губ, щек.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 5—7 годам ребенок может овладеть правильным произношением звуков речи, преодолеть нарушения зву</w:t>
        <w:softHyphen/>
        <w:t>ков, а поможет им в этом артикуляционная гимнастика.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Давайте посмотрим, как наши дети выполняют ар</w:t>
        <w:softHyphen/>
        <w:t xml:space="preserve">тикуляционные упражнения.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(Видеофрагмент)</w:t>
      </w:r>
    </w:p>
    <w:p>
      <w:pPr>
        <w:pStyle w:val="Style29"/>
        <w:keepNext w:val="0"/>
        <w:keepLines w:val="0"/>
        <w:widowControl w:val="0"/>
        <w:numPr>
          <w:ilvl w:val="0"/>
          <w:numId w:val="11"/>
        </w:numPr>
        <w:shd w:val="clear" w:color="auto" w:fill="auto"/>
        <w:tabs>
          <w:tab w:pos="870" w:val="left"/>
        </w:tabs>
        <w:bidi w:val="0"/>
        <w:spacing w:before="0" w:after="6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Затруднение в игровой ситуации.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261360" cy="2249170"/>
            <wp:docPr id="57" name="Picut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ext cx="3261360" cy="22491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59" w:line="1" w:lineRule="exact"/>
      </w:pP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Как вы думаете: почему не у всех детей не получа</w:t>
        <w:softHyphen/>
        <w:t xml:space="preserve">ется выполнить артикуляционные упражнения?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(Ответы родителей)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Ведущая роль по исправлению нарушений звуков, конечно, принадлежит логопеду, но только занятий с лого</w:t>
        <w:softHyphen/>
        <w:t>педом недостаточно для выработки прочных навыков пра</w:t>
        <w:softHyphen/>
        <w:t>вильного звукопроизношения, необходимы дополнитель</w:t>
        <w:softHyphen/>
        <w:t>ные упражнения, которые могут выполняться детьми дома вместе с родителями.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Мы с вами попробуем выполнить некоторые арти</w:t>
        <w:softHyphen/>
        <w:t>куляционные упражнения, которые предлагаются логопе</w:t>
        <w:softHyphen/>
        <w:t>дом для выполнения дома.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помощь при выполнении предлагаю картинки - образы, которые знакомы детям и служат образцом для подражания движениям артикуляционного аппарата.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Игра «Повтори по образцу»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Дидактические задачи: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 выявить умения родителей правильность выполнения артикуляционных упражнений.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Как вы считаете, получается ли у вас правильно вы</w:t>
        <w:softHyphen/>
        <w:t xml:space="preserve">полнить упражнения?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(Ответы родителей)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А если не получается у нас, то как мы можем научить детей выполнять их правильно?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Сможем ли помочь ребенку, да еще и при том, что большинство детей не хотят заниматься дома?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А если не можем, что же тогда делать?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(Ответы родителей)</w:t>
      </w:r>
    </w:p>
    <w:p>
      <w:pPr>
        <w:pStyle w:val="Style29"/>
        <w:keepNext w:val="0"/>
        <w:keepLines w:val="0"/>
        <w:widowControl w:val="0"/>
        <w:numPr>
          <w:ilvl w:val="0"/>
          <w:numId w:val="11"/>
        </w:numPr>
        <w:shd w:val="clear" w:color="auto" w:fill="auto"/>
        <w:tabs>
          <w:tab w:pos="874" w:val="left"/>
        </w:tabs>
        <w:bidi w:val="0"/>
        <w:spacing w:before="0" w:after="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Открытие нового знания (способа действия)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помощь вам наше сегодняшнее собрание.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Чтобы преодолеть нежелание ребенка заниматься, необходимо его заинтересовать.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Какая деятельность является основной для детей - дошкольников?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(Ответы родителей)</w:t>
      </w:r>
      <w:r>
        <w:br w:type="page"/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Конечно, основной деятельностью детей является игровая. Все занятия строятся по правилам игры, в игро</w:t>
        <w:softHyphen/>
        <w:t>вой форме!</w:t>
      </w:r>
    </w:p>
    <w:p>
      <w:pPr>
        <w:pStyle w:val="Style29"/>
        <w:keepNext w:val="0"/>
        <w:keepLines w:val="0"/>
        <w:widowControl w:val="0"/>
        <w:numPr>
          <w:ilvl w:val="0"/>
          <w:numId w:val="11"/>
        </w:numPr>
        <w:shd w:val="clear" w:color="auto" w:fill="auto"/>
        <w:tabs>
          <w:tab w:pos="832" w:val="left"/>
        </w:tabs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Включение нового знания (способа действия) в систему знаний и умений ребенка.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Как же выполнять артикуляционную гимнастику дома, чтобы ребенку она была интересна?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Я вам отвечу - весело и с удовольствием. Например, можно отправиться в путешествие в гости к сказочному герою, использовать непривычные предметы для упражне</w:t>
        <w:softHyphen/>
        <w:t>ний. В дополнение к общепринятым артикуляционным упражнениям, предлагаю вашему вниманию нетрадицион</w:t>
        <w:softHyphen/>
        <w:t>ные упражнения, которые носят игровой характер и вызы</w:t>
        <w:softHyphen/>
        <w:t>вают положительные эмоции у детей: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«Чашечка»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Просим ребёнка высунуть широкий язык и сделать «чашечку». Положить в чашечку витаминку, конфетку, удерживать по 5-8 сек. Можно из пипетки капать в «чашечку» воду, а затем проглатывать её.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Упражнения с сушками. Возьмите приготовленную сушку и попробуем выполнить упражнения:</w:t>
      </w:r>
    </w:p>
    <w:p>
      <w:pPr>
        <w:pStyle w:val="Style29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242" w:val="left"/>
        </w:tabs>
        <w:bidi w:val="0"/>
        <w:spacing w:before="0" w:after="0" w:line="240" w:lineRule="auto"/>
        <w:ind w:left="240" w:right="0" w:hanging="2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Сожмите сушку губами и удерживайте её под счет (до 5</w:t>
        <w:softHyphen/>
        <w:t>10).</w:t>
      </w:r>
    </w:p>
    <w:p>
      <w:pPr>
        <w:pStyle w:val="Style29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269" w:val="left"/>
        </w:tabs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Сожмите сушку зубами и удерживайте её под счет.</w:t>
      </w:r>
    </w:p>
    <w:p>
      <w:pPr>
        <w:pStyle w:val="Style29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269" w:val="left"/>
        </w:tabs>
        <w:bidi w:val="0"/>
        <w:spacing w:before="0" w:after="0" w:line="240" w:lineRule="auto"/>
        <w:ind w:left="240" w:right="0" w:hanging="2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Подвесьте сушку на высунутый язык и удерживайте под счет (до 5-7).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«Зубная фея»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Чистим зубной щёткой зубы, массируем щёки, язык. Движения щеткой в разных направлениях. Похлопывание щетинкой и плоской стороной.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«Жадина»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Возьмем мармеладку. Её нужно зажать губами и натянуть рукой. Надо постараться удержать мармеладку губами!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«Водолаз»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Ваша задача вдохнуть воздух носом, выдох через трубочку, чтобы появились «бульбы». Дуть можно с разной силой.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Мы предлагаем ребенку превратиться/стать водола</w:t>
        <w:softHyphen/>
        <w:t>зом. Все водолазы дышат через трубочку.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Во время купания можно использовать упражнение «Хомячок».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Ребёнок набирает в рот чистой воды так, чтобы обе щеки надулись. Удерживает воду несколько секунд. Затем кулачками бьёт по щекам и с силой выпускает струю воды. Можно набрать немного воды и гонять её из одной щеки в другую. Выполнять полоскательные движения.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Также для развития мышц щек и губ полезно пить густые напитки из трубочки, например, кисель. Можно брать трубочки разного диаметра.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«Упражнения с соломкой».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7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Высунуть язык и продержать на нем соломку как можно дольше. Удерживать соломинку у верхней губы с помощью губ, кончика языка. Удержать соломку в верти</w:t>
        <w:softHyphen/>
        <w:t>кальном положении, зажав один конец между нижними зубами и языком.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7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Вы, наверное, удивитесь, но круглый сладкий чупа-чупс является отличным логопедическим тренаже</w:t>
        <w:softHyphen/>
        <w:t>ром: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240"/>
        <w:jc w:val="both"/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7"/>
          <w:szCs w:val="17"/>
          <w:shd w:val="clear" w:color="auto" w:fill="auto"/>
          <w:lang w:val="ru-RU" w:eastAsia="ru-RU" w:bidi="ru-RU"/>
        </w:rPr>
        <w:t>-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сожмите чупа-чупс губами и попробуйте его удержать 5 -10 секунд;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240"/>
        <w:jc w:val="both"/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7"/>
          <w:szCs w:val="17"/>
          <w:shd w:val="clear" w:color="auto" w:fill="auto"/>
          <w:lang w:val="ru-RU" w:eastAsia="ru-RU" w:bidi="ru-RU"/>
        </w:rPr>
        <w:t>-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удерживая чупа-чупс губами, попробуйте подвигать палочкой сначала сверху вниз, затем из стороны в сторону;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240"/>
        <w:jc w:val="both"/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7"/>
          <w:szCs w:val="17"/>
          <w:shd w:val="clear" w:color="auto" w:fill="auto"/>
          <w:lang w:val="ru-RU" w:eastAsia="ru-RU" w:bidi="ru-RU"/>
        </w:rPr>
        <w:t>-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приоткройте рот, губы разведите в улыбку, сделайте чашечку, положите в чашечку чупа-чупс и попробуйте удержать леденец только языком;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240"/>
        <w:jc w:val="both"/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7"/>
          <w:szCs w:val="17"/>
          <w:shd w:val="clear" w:color="auto" w:fill="auto"/>
          <w:lang w:val="ru-RU" w:eastAsia="ru-RU" w:bidi="ru-RU"/>
        </w:rPr>
        <w:t>-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двигайте леденцом по средней линии языка от кончика к корню и обратно 5-10 раз.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7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Теперь несколько слов о «волшебной» бусинке. С помощью этой бусины можно выполнить целый комплекс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нетрадиционных артикуляционных упражнений, кото</w:t>
        <w:softHyphen/>
        <w:t>рые носят игровой характер и вызывают массу положи</w:t>
        <w:softHyphen/>
        <w:t>тельных эмоций у детей.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7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Что нам нужно: бусина диаметром 2-3 см; шну</w:t>
        <w:softHyphen/>
        <w:t>рок длиной 30 см. Шнурок продет через сквозное отвер</w:t>
        <w:softHyphen/>
        <w:t>стие бусины. Взрослый, во время выполнения упражне</w:t>
        <w:softHyphen/>
        <w:t>ний, контролирует и удерживает шнурок в руках.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Упражнения с бусинкой.</w:t>
      </w:r>
    </w:p>
    <w:p>
      <w:pPr>
        <w:pStyle w:val="Style29"/>
        <w:keepNext w:val="0"/>
        <w:keepLines w:val="0"/>
        <w:widowControl w:val="0"/>
        <w:numPr>
          <w:ilvl w:val="0"/>
          <w:numId w:val="15"/>
        </w:numPr>
        <w:shd w:val="clear" w:color="auto" w:fill="auto"/>
        <w:tabs>
          <w:tab w:pos="242" w:val="left"/>
          <w:tab w:pos="1620" w:val="left"/>
        </w:tabs>
        <w:bidi w:val="0"/>
        <w:spacing w:before="0" w:after="0" w:line="240" w:lineRule="auto"/>
        <w:ind w:left="300" w:right="0" w:hanging="3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Двигать шарик по горизонтально натянутой</w:t>
        <w:tab/>
        <w:t>на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0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пальцах обеих рук веревке языком вправо-влево.</w:t>
      </w:r>
    </w:p>
    <w:p>
      <w:pPr>
        <w:pStyle w:val="Style29"/>
        <w:keepNext w:val="0"/>
        <w:keepLines w:val="0"/>
        <w:widowControl w:val="0"/>
        <w:numPr>
          <w:ilvl w:val="0"/>
          <w:numId w:val="15"/>
        </w:numPr>
        <w:shd w:val="clear" w:color="auto" w:fill="auto"/>
        <w:tabs>
          <w:tab w:pos="269" w:val="left"/>
        </w:tabs>
        <w:bidi w:val="0"/>
        <w:spacing w:before="0" w:after="0" w:line="240" w:lineRule="auto"/>
        <w:ind w:left="300" w:right="0" w:hanging="3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Двигать шарик по вертикально натя</w:t>
        <w:softHyphen/>
        <w:t>нутой веревочке вверх (вниз шарик падает произволь</w:t>
        <w:softHyphen/>
        <w:t>но).</w:t>
      </w:r>
    </w:p>
    <w:p>
      <w:pPr>
        <w:pStyle w:val="Style29"/>
        <w:keepNext w:val="0"/>
        <w:keepLines w:val="0"/>
        <w:widowControl w:val="0"/>
        <w:numPr>
          <w:ilvl w:val="0"/>
          <w:numId w:val="15"/>
        </w:numPr>
        <w:shd w:val="clear" w:color="auto" w:fill="auto"/>
        <w:tabs>
          <w:tab w:pos="269" w:val="left"/>
        </w:tabs>
        <w:bidi w:val="0"/>
        <w:spacing w:before="0" w:after="0" w:line="240" w:lineRule="auto"/>
        <w:ind w:left="300" w:right="0" w:hanging="3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Толкать языком шарик вверх-вниз,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</w:pPr>
      <w:r>
        <w:drawing>
          <wp:anchor distT="0" distB="0" distL="0" distR="0" simplePos="0" relativeHeight="125829385" behindDoc="0" locked="0" layoutInCell="1" allowOverlap="1">
            <wp:simplePos x="0" y="0"/>
            <wp:positionH relativeFrom="page">
              <wp:posOffset>5190490</wp:posOffset>
            </wp:positionH>
            <wp:positionV relativeFrom="margin">
              <wp:posOffset>1115695</wp:posOffset>
            </wp:positionV>
            <wp:extent cx="1896110" cy="1603375"/>
            <wp:wrapSquare wrapText="bothSides"/>
            <wp:docPr id="58" name="Shap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box 59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ext cx="1896110" cy="160337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веревка натянута горизонтально.</w:t>
      </w:r>
    </w:p>
    <w:p>
      <w:pPr>
        <w:pStyle w:val="Style29"/>
        <w:keepNext w:val="0"/>
        <w:keepLines w:val="0"/>
        <w:widowControl w:val="0"/>
        <w:numPr>
          <w:ilvl w:val="0"/>
          <w:numId w:val="15"/>
        </w:numPr>
        <w:shd w:val="clear" w:color="auto" w:fill="auto"/>
        <w:tabs>
          <w:tab w:pos="274" w:val="left"/>
        </w:tabs>
        <w:bidi w:val="0"/>
        <w:spacing w:before="0" w:after="0" w:line="240" w:lineRule="auto"/>
        <w:ind w:left="300" w:right="0" w:hanging="3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Ловить шарик губами, с силой выталкивать, «выплевывая» его.</w:t>
      </w:r>
    </w:p>
    <w:p>
      <w:pPr>
        <w:pStyle w:val="Style29"/>
        <w:keepNext w:val="0"/>
        <w:keepLines w:val="0"/>
        <w:widowControl w:val="0"/>
        <w:numPr>
          <w:ilvl w:val="0"/>
          <w:numId w:val="15"/>
        </w:numPr>
        <w:shd w:val="clear" w:color="auto" w:fill="auto"/>
        <w:tabs>
          <w:tab w:pos="269" w:val="left"/>
          <w:tab w:pos="2203" w:val="left"/>
        </w:tabs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«Посчитай бусинки»</w:t>
        <w:tab/>
        <w:t>- коснуться кончиком языка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0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каждой бусинки на нитке. Можно одновременно заги</w:t>
        <w:softHyphen/>
        <w:t>бать пальчики.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«Бусинки»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Кладем на тарелку крупные крошки печенья или маленькие круглые конфетки. Просим ребенка губами собрать их, представив себе, что собирает рассыпанные бусинки.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Можно попросить перенести «бусинки» с одной тарелки на другую.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«Вкусное варенье»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Облизывать варенье, мед, сгущенку (или другой продукт, который не противопоказан ребёнку) с губ, с блюдца, с печенья, с сухаря и т.д.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«Рыбалка»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Посыпаем липкую тарелку более крупными крош</w:t>
        <w:softHyphen/>
        <w:t>ками. Предлагаем ребёнку поймать рыбку, язык - это удочка, а крошки - это рыбки. Нужно широко открыть рот, высовывать язык иголочкой и дотронуться до крош</w:t>
        <w:softHyphen/>
        <w:t>ки так, чтоб она прилипла к кончику языка. Выполнять нужно быстро и чётко.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«Жевательная резинка»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Даём ребёнку, если это не противопоказано, мяг</w:t>
        <w:softHyphen/>
        <w:t>кую жевательную резинку в виде большого кома и про</w:t>
        <w:softHyphen/>
        <w:t>сим его пожевать. Большой комок жевательной резинки разжевать сложно, поэтому ребёнок будет разрабатывать челюсти, работать языком, сглатывать слюни т. д., т. е. активизировать подвижные органы артикуляции.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Для более успешной работы при постановке зву</w:t>
        <w:softHyphen/>
        <w:t>ков нам пригодятся разные предметы, которые помогут язычку стать более послушным, и сделают нашу повсе</w:t>
        <w:softHyphen/>
        <w:t>дневную, монотонную работу более разнообразной и интересной.</w:t>
      </w:r>
    </w:p>
    <w:p>
      <w:pPr>
        <w:pStyle w:val="Style29"/>
        <w:keepNext w:val="0"/>
        <w:keepLines w:val="0"/>
        <w:widowControl w:val="0"/>
        <w:numPr>
          <w:ilvl w:val="0"/>
          <w:numId w:val="15"/>
        </w:numPr>
        <w:shd w:val="clear" w:color="auto" w:fill="auto"/>
        <w:tabs>
          <w:tab w:pos="842" w:val="left"/>
        </w:tabs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Осмысление.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Дидактические задачи: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 сформи</w:t>
        <w:softHyphen/>
        <w:t>ровать опыт осмысления собственной деятельности, фиксации достижения запланированного результата и условий, которые позволили его достичь.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7"/>
          <w:szCs w:val="17"/>
          <w:shd w:val="clear" w:color="auto" w:fill="auto"/>
          <w:lang w:val="ru-RU" w:eastAsia="ru-RU" w:bidi="ru-RU"/>
        </w:rPr>
        <w:t>-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Какие впечатления вы испытываете после наше</w:t>
        <w:softHyphen/>
        <w:t>го родительского собрания?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7"/>
          <w:szCs w:val="17"/>
          <w:shd w:val="clear" w:color="auto" w:fill="auto"/>
          <w:lang w:val="ru-RU" w:eastAsia="ru-RU" w:bidi="ru-RU"/>
        </w:rPr>
        <w:t>-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Так пусть же хватит нам, взрослым, терпения, любви, душевных сил для того, чтобы научить детей кра</w:t>
        <w:softHyphen/>
        <w:t>сиво и четко говорить.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500" w:right="0" w:firstLine="0"/>
        <w:jc w:val="righ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С.К. Гусева, воспитатель МДОУ «Детский сад №4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276" w:right="734" w:bottom="1083" w:left="711" w:header="0" w:footer="3" w:gutter="0"/>
          <w:cols w:num="2" w:space="250"/>
          <w:noEndnote/>
          <w:rtlGutter w:val="0"/>
          <w:docGrid w:linePitch="360"/>
        </w:sectPr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«Буратино»</w:t>
      </w:r>
    </w:p>
    <w:p>
      <w:pPr>
        <w:pStyle w:val="Style23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sectPr>
          <w:footnotePr>
            <w:pos w:val="pageBottom"/>
            <w:numFmt w:val="decimal"/>
            <w:numRestart w:val="continuous"/>
          </w:footnotePr>
          <w:pgSz w:w="11900" w:h="16840"/>
          <w:pgMar w:top="1283" w:right="714" w:bottom="1100" w:left="739" w:header="0" w:footer="3" w:gutter="0"/>
          <w:cols w:space="720"/>
          <w:noEndnote/>
          <w:rtlGutter w:val="0"/>
          <w:docGrid w:linePitch="360"/>
        </w:sectPr>
      </w:pPr>
      <w:bookmarkStart w:id="8" w:name="bookmark8"/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РАЗВИТИЕ СПОСОБНОСТИ ВООБРАЖЕНИЯ У ДЕТЕЙ МЛАДШЕГО ШКОЛЬНОГО ВОЗРАСТА</w:t>
      </w:r>
      <w:bookmarkEnd w:id="8"/>
    </w:p>
    <w:p>
      <w:pPr>
        <w:widowControl w:val="0"/>
        <w:spacing w:line="43" w:lineRule="exact"/>
        <w:rPr>
          <w:sz w:val="4"/>
          <w:szCs w:val="4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272" w:right="0" w:bottom="995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Развитие способности воображения - основа теоре</w:t>
        <w:softHyphen/>
        <w:t>тического мышления - одна из педагогических задач со</w:t>
        <w:softHyphen/>
        <w:t>временного образования. Данная способность не является результатом естественного созревания, и не у каждого ре</w:t>
        <w:softHyphen/>
        <w:t>бенка с возрастом происходит развитие этой способности. Поэтому необходимо создавать в работе с детьми особую среду, которая включает следующие виды коммуникации: взрослый - ребенок, ребенок - ребенок, а также те виды деятельности, которые позволяют младшему школьнику проявлять себя в полной мере.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Каждый человек знает как устроен мир, какие в нём существуют законы и правила. Он строит планы, реализует их в соответствии с этими законами и правилами. За это отвечает первая, связанная с реальностью мера сознания, которая звучит: «Только так, а не иначе». Такая мерность сознания характерна для человека, который не проявляет воображения. А вторая мерность сознания заставляет че</w:t>
        <w:softHyphen/>
        <w:t>ловека все время задавать вопрос: «А может ли быть как- то по-другому, вопреки всем законам и правилам? Можно ли породить альтернативную этим законам и правилам идею, построить другой образ, довести этот образ до реа</w:t>
        <w:softHyphen/>
        <w:t>листичности.» Эта мерность сознания присуща человеку с воображением. (рис.1)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249295" cy="1481455"/>
            <wp:docPr id="60" name="Picut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47"/>
                    <a:stretch/>
                  </pic:blipFill>
                  <pic:spPr>
                    <a:xfrm>
                      <a:ext cx="3249295" cy="14814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239" w:line="1" w:lineRule="exact"/>
      </w:pP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Воображение можно считать не только психической функцией, естественно присущей человеку, но и культур</w:t>
        <w:softHyphen/>
        <w:t>ной способностью, развивающейся при определенных условиях образования. Рассмотрим на рисуноке как это происходит: любая учебная задача решается через дей</w:t>
        <w:softHyphen/>
        <w:t>ствия в свободной организованной коммуникации. В этой коммуникации происходит обмен мнениями, суждениями. При этом происходит развитие мышления. Оно переходит в стадию рефлексии осмысления действий в коммуника</w:t>
        <w:softHyphen/>
        <w:t>ции. Все это выходит на понимание и осознание получе</w:t>
        <w:softHyphen/>
        <w:t>ния нового образа.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188335" cy="2194560"/>
            <wp:docPr id="61" name="Picut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49"/>
                    <a:stretch/>
                  </pic:blipFill>
                  <pic:spPr>
                    <a:xfrm>
                      <a:ext cx="3188335" cy="21945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59" w:line="1" w:lineRule="exact"/>
      </w:pP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Невозможно осуществить акт воображения по ин</w:t>
        <w:softHyphen/>
        <w:t>струкции, по изученному и выученному алгоритму. Поэто</w:t>
        <w:softHyphen/>
        <w:t>му можно говорить о позиционной структуре, которая инициирует у ребенка воображение.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Работу над развитием воображения следует начи</w:t>
        <w:softHyphen/>
        <w:t>нать с диагностических заданий.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176270" cy="1816735"/>
            <wp:docPr id="62" name="Picut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51"/>
                    <a:stretch/>
                  </pic:blipFill>
                  <pic:spPr>
                    <a:xfrm>
                      <a:ext cx="3176270" cy="18167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59" w:line="1" w:lineRule="exact"/>
      </w:pP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Логика развития воображения может быть пред</w:t>
        <w:softHyphen/>
        <w:t>ставлена в виде перевода детей с одного уровня на другой: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0 этап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ребенок не видит самого противоречия закону или правилу ребенок нарушает условия.</w:t>
      </w:r>
    </w:p>
    <w:p>
      <w:pPr>
        <w:pStyle w:val="Style29"/>
        <w:keepNext w:val="0"/>
        <w:keepLines w:val="0"/>
        <w:widowControl w:val="0"/>
        <w:numPr>
          <w:ilvl w:val="0"/>
          <w:numId w:val="17"/>
        </w:numPr>
        <w:shd w:val="clear" w:color="auto" w:fill="auto"/>
        <w:tabs>
          <w:tab w:pos="791" w:val="left"/>
        </w:tabs>
        <w:bidi w:val="0"/>
        <w:spacing w:before="0" w:after="0" w:line="240" w:lineRule="auto"/>
        <w:ind w:left="0" w:right="0" w:firstLine="580"/>
        <w:jc w:val="both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этап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ребенок видит ситуацию противоречия, но не может ее разрешить, удерживает условия, может выде</w:t>
        <w:softHyphen/>
        <w:t>лить причину невозможности разрешения ситуации (нарушаемый закон).</w:t>
      </w:r>
    </w:p>
    <w:p>
      <w:pPr>
        <w:pStyle w:val="Style29"/>
        <w:keepNext w:val="0"/>
        <w:keepLines w:val="0"/>
        <w:widowControl w:val="0"/>
        <w:numPr>
          <w:ilvl w:val="0"/>
          <w:numId w:val="17"/>
        </w:numPr>
        <w:shd w:val="clear" w:color="auto" w:fill="auto"/>
        <w:tabs>
          <w:tab w:pos="807" w:val="left"/>
        </w:tabs>
        <w:bidi w:val="0"/>
        <w:spacing w:before="0" w:after="0" w:line="240" w:lineRule="auto"/>
        <w:ind w:left="0" w:right="0" w:firstLine="580"/>
        <w:jc w:val="both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этап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ребенок видит ситуацию противоречия и пытается разрешить её с помощью фантазии.</w:t>
      </w:r>
    </w:p>
    <w:p>
      <w:pPr>
        <w:pStyle w:val="Style29"/>
        <w:keepNext w:val="0"/>
        <w:keepLines w:val="0"/>
        <w:widowControl w:val="0"/>
        <w:numPr>
          <w:ilvl w:val="0"/>
          <w:numId w:val="17"/>
        </w:numPr>
        <w:shd w:val="clear" w:color="auto" w:fill="auto"/>
        <w:tabs>
          <w:tab w:pos="801" w:val="left"/>
        </w:tabs>
        <w:bidi w:val="0"/>
        <w:spacing w:before="0" w:after="0" w:line="240" w:lineRule="auto"/>
        <w:ind w:left="0" w:right="0" w:firstLine="580"/>
        <w:jc w:val="both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этап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происходит формирование альтернатив</w:t>
        <w:softHyphen/>
        <w:t>ной идеи, но она не доведена до полного непротиворечи</w:t>
        <w:softHyphen/>
        <w:t>вого образа.</w:t>
      </w:r>
    </w:p>
    <w:p>
      <w:pPr>
        <w:pStyle w:val="Style29"/>
        <w:keepNext w:val="0"/>
        <w:keepLines w:val="0"/>
        <w:widowControl w:val="0"/>
        <w:numPr>
          <w:ilvl w:val="0"/>
          <w:numId w:val="17"/>
        </w:numPr>
        <w:shd w:val="clear" w:color="auto" w:fill="auto"/>
        <w:tabs>
          <w:tab w:pos="812" w:val="left"/>
        </w:tabs>
        <w:bidi w:val="0"/>
        <w:spacing w:before="0" w:after="0" w:line="240" w:lineRule="auto"/>
        <w:ind w:left="0" w:right="0" w:firstLine="580"/>
        <w:jc w:val="both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этап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доведение идеи до полного непротиворе</w:t>
        <w:softHyphen/>
        <w:t>чивого образа.</w:t>
      </w:r>
    </w:p>
    <w:p>
      <w:pPr>
        <w:pStyle w:val="Style29"/>
        <w:keepNext w:val="0"/>
        <w:keepLines w:val="0"/>
        <w:widowControl w:val="0"/>
        <w:numPr>
          <w:ilvl w:val="0"/>
          <w:numId w:val="17"/>
        </w:numPr>
        <w:shd w:val="clear" w:color="auto" w:fill="auto"/>
        <w:tabs>
          <w:tab w:pos="1292" w:val="left"/>
        </w:tabs>
        <w:bidi w:val="0"/>
        <w:spacing w:before="0" w:after="0" w:line="240" w:lineRule="auto"/>
        <w:ind w:left="0" w:right="0" w:firstLine="580"/>
        <w:jc w:val="both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этап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создание вариантов альтернативных идей.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Результаты диагностик становятся основой сцени- рования занятий. Развивать воображение можно на раз</w:t>
        <w:softHyphen/>
        <w:t>ных материалах: загадки, ситуации парадокса, послови</w:t>
        <w:softHyphen/>
        <w:t>цы, ситуации ограничения, сказки, мультфильмы.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Каждое занятие предполагает организацию ситуа</w:t>
        <w:softHyphen/>
        <w:t>ции «сбоя», когда у ребенка возникает ощущение, что задачу решить невозможно, но в результате поиска он выходит на порождение образов и структурирование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188335" cy="1938655"/>
            <wp:docPr id="63" name="Picut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53"/>
                    <a:stretch/>
                  </pic:blipFill>
                  <pic:spPr>
                    <a:xfrm>
                      <a:ext cx="3188335" cy="19386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5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идей.</w:t>
      </w:r>
    </w:p>
    <w:p>
      <w:pPr>
        <w:widowControl w:val="0"/>
        <w:spacing w:after="379" w:line="1" w:lineRule="exact"/>
      </w:pP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Приведу пример работы с приёмом </w:t>
      </w: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противоречия.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956" w:val="left"/>
          <w:tab w:pos="2766" w:val="left"/>
          <w:tab w:pos="4027" w:val="left"/>
        </w:tabs>
        <w:bidi w:val="0"/>
        <w:spacing w:before="0" w:after="0" w:line="240" w:lineRule="auto"/>
        <w:ind w:left="0" w:right="0" w:firstLine="720"/>
        <w:jc w:val="both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Задача</w:t>
        <w:tab/>
        <w:t>«К</w:t>
        <w:tab/>
        <w:t>одному</w:t>
        <w:tab/>
        <w:t>добавили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один»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(фрагмент)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Метапредметные задачи: учить детей находить решение ситуации спора путём различений, удерживать логиче</w:t>
        <w:softHyphen/>
        <w:t>ское противоречие в задании, превращать нереальное высказывание (фантазийное) в реальное.</w:t>
      </w:r>
      <w:r>
        <w:br w:type="page"/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Исходное состояние: дети не умеют выделить условие задачи, не умеют проверять варианты ответов на соблю</w:t>
        <w:softHyphen/>
        <w:t>дение условий задачи.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Конечное состояние: дети фиксируют условие, удержива</w:t>
        <w:softHyphen/>
        <w:t>ют его и проверяют версии на неизменность условиям задачи.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Учитель: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 Нам предложили решить такую задачу: «К од</w:t>
        <w:softHyphen/>
        <w:t>ному добавили один, получили один. Как такое может быть?»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Дети: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 Нет, так не бывает. Если к одному добавить один, то получится два.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Учитель: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 Попробуйте её решить? Что сказано в условии задачи?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Дети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: К одному добавили один и получили 1.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Учитель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: Можем мы нарушать эти условия?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Дети: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 Нет, не можем.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Работаем в группах, выдвигаем версии.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Учитель фиксирует на доске варианты детских отве</w:t>
        <w:softHyphen/>
        <w:t>тов, при необходимости демонстрирует ответ прак</w:t>
        <w:softHyphen/>
        <w:t>тически или записывает знаками действия на доске.</w:t>
      </w:r>
    </w:p>
    <w:p>
      <w:pPr>
        <w:pStyle w:val="Style29"/>
        <w:keepNext w:val="0"/>
        <w:keepLines w:val="0"/>
        <w:widowControl w:val="0"/>
        <w:numPr>
          <w:ilvl w:val="0"/>
          <w:numId w:val="19"/>
        </w:numPr>
        <w:shd w:val="clear" w:color="auto" w:fill="auto"/>
        <w:tabs>
          <w:tab w:pos="248" w:val="left"/>
        </w:tabs>
        <w:bidi w:val="0"/>
        <w:spacing w:before="0" w:after="10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Один брусок пластилина соединить с другим бруском пластилина, получится 1 брусок пластилина.</w:t>
      </w:r>
    </w:p>
    <w:tbl>
      <w:tblPr>
        <w:tblOverlap w:val="never"/>
        <w:jc w:val="left"/>
        <w:tblLayout w:type="fixed"/>
      </w:tblPr>
      <w:tblGrid>
        <w:gridCol w:w="801"/>
        <w:gridCol w:w="801"/>
      </w:tblGrid>
      <w:tr>
        <w:trPr>
          <w:trHeight w:val="431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59" w:line="1" w:lineRule="exact"/>
      </w:pPr>
    </w:p>
    <w:p>
      <w:pPr>
        <w:pStyle w:val="Style29"/>
        <w:keepNext w:val="0"/>
        <w:keepLines w:val="0"/>
        <w:widowControl w:val="0"/>
        <w:numPr>
          <w:ilvl w:val="0"/>
          <w:numId w:val="19"/>
        </w:numPr>
        <w:shd w:val="clear" w:color="auto" w:fill="auto"/>
        <w:tabs>
          <w:tab w:pos="279" w:val="left"/>
          <w:tab w:pos="951" w:val="left"/>
          <w:tab w:pos="1933" w:val="left"/>
          <w:tab w:pos="3246" w:val="left"/>
          <w:tab w:pos="4328" w:val="left"/>
        </w:tabs>
        <w:bidi w:val="0"/>
        <w:spacing w:before="0" w:after="6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 одной капле краски добавили другую каплю - получи</w:t>
        <w:softHyphen/>
        <w:t>лась</w:t>
        <w:tab/>
        <w:t>одна</w:t>
        <w:tab/>
        <w:t>большая</w:t>
        <w:tab/>
        <w:t>капля</w:t>
        <w:tab/>
        <w:t>краски.</w:t>
      </w:r>
    </w:p>
    <w:p>
      <w:pPr>
        <w:widowControl w:val="0"/>
        <w:jc w:val="left"/>
        <w:rPr>
          <w:sz w:val="2"/>
          <w:szCs w:val="2"/>
        </w:rPr>
      </w:pPr>
      <w:r>
        <w:drawing>
          <wp:inline>
            <wp:extent cx="1146175" cy="481330"/>
            <wp:docPr id="64" name="Picut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55"/>
                    <a:stretch/>
                  </pic:blipFill>
                  <pic:spPr>
                    <a:xfrm>
                      <a:ext cx="1146175" cy="4813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59" w:line="1" w:lineRule="exact"/>
      </w:pPr>
    </w:p>
    <w:p>
      <w:pPr>
        <w:pStyle w:val="Style29"/>
        <w:keepNext w:val="0"/>
        <w:keepLines w:val="0"/>
        <w:widowControl w:val="0"/>
        <w:numPr>
          <w:ilvl w:val="0"/>
          <w:numId w:val="19"/>
        </w:numPr>
        <w:shd w:val="clear" w:color="auto" w:fill="auto"/>
        <w:tabs>
          <w:tab w:pos="267" w:val="left"/>
        </w:tabs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Один букет цветов соединили с другим букетом цветов и получили один большой букет цветов.</w:t>
      </w:r>
    </w:p>
    <w:p>
      <w:pPr>
        <w:pStyle w:val="Style29"/>
        <w:keepNext w:val="0"/>
        <w:keepLines w:val="0"/>
        <w:widowControl w:val="0"/>
        <w:numPr>
          <w:ilvl w:val="0"/>
          <w:numId w:val="19"/>
        </w:numPr>
        <w:shd w:val="clear" w:color="auto" w:fill="auto"/>
        <w:tabs>
          <w:tab w:pos="275" w:val="left"/>
        </w:tabs>
        <w:bidi w:val="0"/>
        <w:spacing w:before="0" w:after="0" w:line="240" w:lineRule="auto"/>
        <w:ind w:left="1940" w:right="0" w:hanging="1940"/>
        <w:jc w:val="both"/>
      </w:pPr>
      <w:r>
        <w:drawing>
          <wp:anchor distT="0" distB="25400" distL="0" distR="0" simplePos="0" relativeHeight="125829386" behindDoc="0" locked="0" layoutInCell="1" allowOverlap="1">
            <wp:simplePos x="0" y="0"/>
            <wp:positionH relativeFrom="page">
              <wp:posOffset>523875</wp:posOffset>
            </wp:positionH>
            <wp:positionV relativeFrom="margin">
              <wp:posOffset>4601210</wp:posOffset>
            </wp:positionV>
            <wp:extent cx="1146175" cy="323215"/>
            <wp:wrapSquare wrapText="right"/>
            <wp:docPr id="65" name="Shap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box 66"/>
                    <pic:cNvPicPr/>
                  </pic:nvPicPr>
                  <pic:blipFill>
                    <a:blip r:embed="rId57"/>
                    <a:stretch/>
                  </pic:blipFill>
                  <pic:spPr>
                    <a:xfrm>
                      <a:ext cx="1146175" cy="32321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Один лист склеить с другим листом, получится один лист.</w:t>
      </w:r>
    </w:p>
    <w:p>
      <w:pPr>
        <w:pStyle w:val="Style29"/>
        <w:keepNext w:val="0"/>
        <w:keepLines w:val="0"/>
        <w:widowControl w:val="0"/>
        <w:numPr>
          <w:ilvl w:val="0"/>
          <w:numId w:val="21"/>
        </w:numPr>
        <w:shd w:val="clear" w:color="auto" w:fill="auto"/>
        <w:tabs>
          <w:tab w:pos="267" w:val="left"/>
        </w:tabs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Две реки сливаются в одну большую реку.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drawing>
          <wp:anchor distT="0" distB="0" distL="12700" distR="12700" simplePos="0" relativeHeight="125829387" behindDoc="0" locked="0" layoutInCell="1" allowOverlap="1">
            <wp:simplePos x="0" y="0"/>
            <wp:positionH relativeFrom="page">
              <wp:posOffset>5418455</wp:posOffset>
            </wp:positionH>
            <wp:positionV relativeFrom="margin">
              <wp:posOffset>26670</wp:posOffset>
            </wp:positionV>
            <wp:extent cx="1664335" cy="835025"/>
            <wp:wrapSquare wrapText="bothSides"/>
            <wp:docPr id="67" name="Shap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box 68"/>
                    <pic:cNvPicPr/>
                  </pic:nvPicPr>
                  <pic:blipFill>
                    <a:blip r:embed="rId59"/>
                    <a:stretch/>
                  </pic:blipFill>
                  <pic:spPr>
                    <a:xfrm>
                      <a:ext cx="1664335" cy="83502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Развитие способно</w:t>
        <w:softHyphen/>
        <w:t xml:space="preserve">сти воображения стало важной предпосылкой в обучении. Отклик от этих занятий нашел себя на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уроках литературного чтения. Дети в совместной работе с учителем более глубоко проводят анализ текста, затраги</w:t>
        <w:softHyphen/>
        <w:t>вая мотивацию поступков героев, соотносят действия ге</w:t>
        <w:softHyphen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роев с жизненными ситуациями, предлагают разные спо</w:t>
        <w:softHyphen/>
        <w:t>собы решения ситуаций, происходящих с героями, соот</w:t>
        <w:softHyphen/>
        <w:t>носят содержание сказки со своей собственной жизнью. На уроках математики дети закрепляют умение вычле</w:t>
        <w:softHyphen/>
        <w:t>нять нужное условие из предложенной задачи, удержи</w:t>
        <w:softHyphen/>
        <w:t>вать это условие при решении задач.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7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Занятия по развитию способности воображения позволяют реализовать и коммуникативные УУД (умение осуществлять совместную работу, готовность слушать со</w:t>
        <w:softHyphen/>
        <w:t>беседника и вести диалог, признавать возможность суще</w:t>
        <w:softHyphen/>
        <w:t>ствования разных точек зрения), и регулятивные УУД (выдвигать гипотезу, уметь ее проверить, осуществить причинно-следственную связь, проводить цепочку логи</w:t>
        <w:softHyphen/>
        <w:t>ческих рассуждений).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7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Воображение как культурная способность может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проявиться и в разных жизненных ситуациях, в которых оказывается ребенок и вне школы.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7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Изучая опыт в данном направлении, апробируя его в своей работе, анализируя результаты, полученные мной, увидела положительную динамику в развитии спо</w:t>
        <w:softHyphen/>
        <w:t>собностей детей. Поэтому на уроке я организую такую деятельность, где дети вынуждены задействовать именно эту способность - воображение, так как воображение яв</w:t>
        <w:softHyphen/>
        <w:t>ляется необходимым этапом, предшествующим появле</w:t>
        <w:softHyphen/>
        <w:t>нию мышления, развитие которого ведет к повышению образовательных результатов.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340" w:right="0" w:firstLine="0"/>
        <w:jc w:val="right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272" w:right="737" w:bottom="995" w:left="717" w:header="0" w:footer="3" w:gutter="0"/>
          <w:cols w:num="2" w:space="250"/>
          <w:noEndnote/>
          <w:rtlGutter w:val="0"/>
          <w:docGrid w:linePitch="360"/>
        </w:sectPr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Е.А. Крайнова, учитель начальных классов МОУ СШ №6</w:t>
      </w:r>
    </w:p>
    <w:p>
      <w:pPr>
        <w:pStyle w:val="Style29"/>
        <w:keepNext w:val="0"/>
        <w:keepLines w:val="0"/>
        <w:widowControl w:val="0"/>
        <w:numPr>
          <w:ilvl w:val="0"/>
          <w:numId w:val="19"/>
        </w:numPr>
        <w:shd w:val="clear" w:color="auto" w:fill="auto"/>
        <w:tabs>
          <w:tab w:pos="318" w:val="left"/>
        </w:tabs>
        <w:bidi w:val="0"/>
        <w:spacing w:before="0" w:after="1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Включить одновременно струю воды из холодного кра</w:t>
        <w:softHyphen/>
        <w:t>на и горячего крана, потечет одна струя воды, т.е. 1+1=1</w:t>
      </w:r>
    </w:p>
    <w:p>
      <w:pPr>
        <w:pStyle w:val="Style23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272" w:right="786" w:bottom="995" w:left="721" w:header="0" w:footer="3" w:gutter="0"/>
          <w:cols w:space="720"/>
          <w:noEndnote/>
          <w:rtlGutter w:val="0"/>
          <w:docGrid w:linePitch="360"/>
        </w:sectPr>
      </w:pPr>
      <w:bookmarkStart w:id="10" w:name="bookmark10"/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 ТРУДЕ РОЖДАЮТСЯ ГЕРОИ</w:t>
      </w:r>
      <w:bookmarkEnd w:id="10"/>
    </w:p>
    <w:p>
      <w:pPr>
        <w:widowControl w:val="0"/>
        <w:spacing w:line="32" w:lineRule="exact"/>
        <w:rPr>
          <w:sz w:val="3"/>
          <w:szCs w:val="3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247" w:right="0" w:bottom="1019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w:drawing>
          <wp:anchor distT="0" distB="0" distL="0" distR="0" simplePos="0" relativeHeight="125829388" behindDoc="0" locked="0" layoutInCell="1" allowOverlap="1">
            <wp:simplePos x="0" y="0"/>
            <wp:positionH relativeFrom="page">
              <wp:posOffset>1677670</wp:posOffset>
            </wp:positionH>
            <wp:positionV relativeFrom="paragraph">
              <wp:posOffset>22225</wp:posOffset>
            </wp:positionV>
            <wp:extent cx="2011680" cy="2645410"/>
            <wp:wrapSquare wrapText="bothSides"/>
            <wp:docPr id="69" name="Shap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box 70"/>
                    <pic:cNvPicPr/>
                  </pic:nvPicPr>
                  <pic:blipFill>
                    <a:blip r:embed="rId61"/>
                    <a:stretch/>
                  </pic:blipFill>
                  <pic:spPr>
                    <a:xfrm>
                      <a:ext cx="2011680" cy="264541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767" w:val="right"/>
        </w:tabs>
        <w:bidi w:val="0"/>
        <w:spacing w:before="0" w:after="0" w:line="240" w:lineRule="auto"/>
        <w:ind w:left="0" w:right="0" w:firstLine="7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«Завтра физкультура! Ура!» - услышала я крики учеников, стоящих возле расписания. Так радостно они отмечают свой лю</w:t>
        <w:softHyphen/>
        <w:t>бимый</w:t>
        <w:tab/>
        <w:t>предмет.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Особенно мальчики. Ведь у них есть та</w:t>
        <w:softHyphen/>
        <w:t>кой замечательный пример перед глаза</w:t>
        <w:softHyphen/>
        <w:t>ми - Аксенов Сергей Борисович. Каждый ли учитель может гордиться тем, что его предмет стал любимым для мно</w:t>
        <w:softHyphen/>
        <w:t>гих ребят? Чтобы зажечь, нужно го</w:t>
        <w:softHyphen/>
        <w:t>реть самому.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Жизнь Аксенова С.Б. не была такой уж сладкой и безоблачной. Он родился в простой рабочей семье в Ко</w:t>
        <w:softHyphen/>
        <w:t>стромской области. Воспитанный в советском стиле отец не баловал детей (есть и старшая сестра), стремился при</w:t>
        <w:softHyphen/>
        <w:t>общить сына к здоровому образу жизни и спорту. И имен</w:t>
        <w:softHyphen/>
        <w:t>но спорт, физкультура стали для Сергея Борисовича цен</w:t>
        <w:softHyphen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тром притяжения, воспитали в нем выдержку, сдержан</w:t>
        <w:softHyphen/>
        <w:t>ность, стремление к победе. Поэтому после школы он за</w:t>
        <w:softHyphen/>
        <w:t>канчивает педучилище в г. Шарья, затем работает учите</w:t>
        <w:softHyphen/>
        <w:t>лем физкультуры в восьмилетней школе.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Современная молодежь часто старается «откосить» от армии, но Сергей Борисович считал делом чести слу</w:t>
        <w:softHyphen/>
        <w:t>жить на благо Родины. Поэтому два года от звонка до звонка служил в рядах ВВ МВД. Толкового молодого че</w:t>
        <w:softHyphen/>
        <w:t>ловека заметили офицеры и рекомендовали его в сер</w:t>
        <w:softHyphen/>
        <w:t>жантскую школу, после чего он был назначен команди</w:t>
        <w:softHyphen/>
        <w:t>ром отделения (пригодился педагогический опыт!). Если что-то делаешь, то делай это хорошо. Пожалуй, этому де</w:t>
        <w:softHyphen/>
        <w:t xml:space="preserve">визу по жизни следует С.Б. Аксенов. И в армии он был награжден знаком «За отличие в службе»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II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степени (ведомственная награда МВД). Отслужив, Сергей Борисо</w:t>
        <w:softHyphen/>
        <w:t>вич поступил на отделение физической культуры Яро</w:t>
        <w:softHyphen/>
        <w:t>славского пединститута. Было трудно, потому что надо было содержать семью (тогда родился первый ребенок), работать и учиться. Причем работал он на ТМЗ мастером феродо диска сцепления. Но упорство, целеустремлен</w:t>
        <w:softHyphen/>
        <w:t>ность помогли ему справиться с поставленной задачей. Студент становится еще и кандидатом в мастера спорта по легкой атлетике.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1990 году была открыта школа №7, куда пришел работать молодой учитель физкультуры Сергей Борисо</w:t>
        <w:softHyphen/>
        <w:t>вич. Ему было только 24 года. С тех пор по настоящее вре</w:t>
        <w:softHyphen/>
        <w:t>мя (уже тридцать три года) С.Б. Аксенов трудится здесь и является гордостью школы.</w:t>
      </w:r>
      <w:r>
        <w:br w:type="page"/>
      </w:r>
    </w:p>
    <w:p>
      <w:pPr>
        <w:pStyle w:val="Style29"/>
        <w:keepNext w:val="0"/>
        <w:keepLines w:val="0"/>
        <w:widowControl w:val="0"/>
        <w:numPr>
          <w:ilvl w:val="0"/>
          <w:numId w:val="23"/>
        </w:numPr>
        <w:shd w:val="clear" w:color="auto" w:fill="auto"/>
        <w:tabs>
          <w:tab w:pos="769" w:val="left"/>
        </w:tabs>
        <w:bidi w:val="0"/>
        <w:spacing w:before="0" w:after="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 появлением Сергея Борисовича у школы появи</w:t>
        <w:softHyphen/>
        <w:t>лось спортивное направление. Лыжи, баскетбол (юноши), кэт баскет - эти виды спорта просто притягивают ребят, - отметила директор МОУ СШ № 7 имени адмирала Ф.Ф. Ушакова Е.А. Сапегина. - Половина кубков, стоящих в шкафах под стеклом, медалей - его заслуга.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Коллеги по работе хорошо и с теплотой отзываются о Сергее Борисовиче.</w:t>
      </w:r>
    </w:p>
    <w:p>
      <w:pPr>
        <w:pStyle w:val="Style29"/>
        <w:keepNext w:val="0"/>
        <w:keepLines w:val="0"/>
        <w:widowControl w:val="0"/>
        <w:numPr>
          <w:ilvl w:val="0"/>
          <w:numId w:val="23"/>
        </w:numPr>
        <w:shd w:val="clear" w:color="auto" w:fill="auto"/>
        <w:tabs>
          <w:tab w:pos="769" w:val="left"/>
        </w:tabs>
        <w:bidi w:val="0"/>
        <w:spacing w:before="0" w:after="22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Мы знакомы давно, со времени открытия школы, - рассказывает тренер по полиатлону Анатолий Михайло</w:t>
        <w:softHyphen/>
        <w:t>вич Тихомиров. - Его всегда отличала аккуратность в де</w:t>
        <w:softHyphen/>
        <w:t>лах, четкость, порядок. Я считаю, что он на своем месте. Своих детей он тоже воспитал в этом духе: у меня училась его дочь Оксана, дважды мастер спорта (полиатлон и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218815" cy="1816735"/>
            <wp:docPr id="71" name="Picut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63"/>
                    <a:stretch/>
                  </pic:blipFill>
                  <pic:spPr>
                    <a:xfrm>
                      <a:ext cx="3218815" cy="18167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Rule="exact" w:line="1"/>
        <w:rPr>
          <w:sz w:val="2"/>
          <w:szCs w:val="2"/>
        </w:rPr>
      </w:pPr>
      <w:r>
        <w:br w:type="column"/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лыжные гонки), сын Алексей - лыжник, кандидат в масте</w:t>
        <w:softHyphen/>
        <w:t>ра спорта. И сам он очень открытый человек, всегда готов прийти на помощь.</w:t>
      </w:r>
    </w:p>
    <w:p>
      <w:pPr>
        <w:pStyle w:val="Style29"/>
        <w:keepNext w:val="0"/>
        <w:keepLines w:val="0"/>
        <w:widowControl w:val="0"/>
        <w:numPr>
          <w:ilvl w:val="0"/>
          <w:numId w:val="23"/>
        </w:numPr>
        <w:shd w:val="clear" w:color="auto" w:fill="auto"/>
        <w:tabs>
          <w:tab w:pos="759" w:val="left"/>
        </w:tabs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Я знаю Сергея Борисович лет пятнадцать. Это честный, добросовестный человек, - отметил тренер по греко-римской борьбе Анатолий Петрович Савин. - Если он сказал, что сделает, значит, сделает, сказал, что придет, значит, придет. Учитель с большой буквы. Настоящий мужчина: держит слово, не предает, за глаза не злословит, относится к людям с уважением. Побольше бы таких.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Работающие с Сергеем Борисовичем молодые учи</w:t>
        <w:softHyphen/>
        <w:t>теля также отмечают, что он очень ответственный, серьез</w:t>
        <w:softHyphen/>
        <w:t>ный человек, в трудную минуту поддержит, поможет, под</w:t>
        <w:softHyphen/>
        <w:t>ставит свое плечо.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Руководство школы и района не раз отмечало до</w:t>
        <w:softHyphen/>
        <w:t>стижения учителя физкультуры С.Б. Аксенова. Так, он имеет грамоту Департамента образования ЯО, ведомствен</w:t>
        <w:softHyphen/>
        <w:t>ную награду Министерства образования и науки Россий</w:t>
        <w:softHyphen/>
        <w:t>ской Федерации - знак отличия «Почетный работник об</w:t>
        <w:softHyphen/>
        <w:t>щего образования Российской Федерации», много грамот и благодарностей от школы и района.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Мудрецы говорят, что счастье - это когда утром очень хочется идти на работу, а вечером очень хочется идти домой. Я думаю, что С.Б. Аксенов - очень счастли</w:t>
        <w:softHyphen/>
        <w:t>вый человек.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400" w:right="0" w:firstLine="0"/>
        <w:jc w:val="right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247" w:right="768" w:bottom="1019" w:left="741" w:header="0" w:footer="3" w:gutter="0"/>
          <w:cols w:num="2" w:space="279"/>
          <w:noEndnote/>
          <w:rtlGutter w:val="0"/>
          <w:docGrid w:linePitch="360"/>
        </w:sectPr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Т.Н. Антонова, педагог-психолог МОУ СШ №7 им. адмирала Ф.Ф. Ушакова</w:t>
      </w:r>
    </w:p>
    <w:p>
      <w:pPr>
        <w:pStyle w:val="Style23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306" w:right="764" w:bottom="1066" w:left="740" w:header="0" w:footer="3" w:gutter="0"/>
          <w:cols w:space="720"/>
          <w:noEndnote/>
          <w:rtlGutter w:val="0"/>
          <w:docGrid w:linePitch="360"/>
        </w:sectPr>
      </w:pPr>
      <w:bookmarkStart w:id="12" w:name="bookmark12"/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КРАЕВЕДЕНИЕ НАЧИНАЕТСЯ С КРАЕЛЮБИЯ</w:t>
      </w:r>
      <w:bookmarkEnd w:id="12"/>
    </w:p>
    <w:p>
      <w:pPr>
        <w:widowControl w:val="0"/>
        <w:spacing w:line="118" w:lineRule="exact"/>
        <w:rPr>
          <w:sz w:val="9"/>
          <w:szCs w:val="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258" w:right="0" w:bottom="1066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w:drawing>
          <wp:anchor distT="0" distB="0" distL="0" distR="0" simplePos="0" relativeHeight="125829389" behindDoc="0" locked="0" layoutInCell="1" allowOverlap="1">
            <wp:simplePos x="0" y="0"/>
            <wp:positionH relativeFrom="page">
              <wp:posOffset>5474970</wp:posOffset>
            </wp:positionH>
            <wp:positionV relativeFrom="paragraph">
              <wp:posOffset>33655</wp:posOffset>
            </wp:positionV>
            <wp:extent cx="1603375" cy="2170430"/>
            <wp:wrapSquare wrapText="bothSides"/>
            <wp:docPr id="72" name="Shap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box 73"/>
                    <pic:cNvPicPr/>
                  </pic:nvPicPr>
                  <pic:blipFill>
                    <a:blip r:embed="rId65"/>
                    <a:stretch/>
                  </pic:blipFill>
                  <pic:spPr>
                    <a:xfrm>
                      <a:ext cx="1603375" cy="21704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495300" distL="0" distR="0" simplePos="0" relativeHeight="125829390" behindDoc="0" locked="0" layoutInCell="1" allowOverlap="1">
            <wp:simplePos x="0" y="0"/>
            <wp:positionH relativeFrom="page">
              <wp:posOffset>3835400</wp:posOffset>
            </wp:positionH>
            <wp:positionV relativeFrom="paragraph">
              <wp:posOffset>2950210</wp:posOffset>
            </wp:positionV>
            <wp:extent cx="1810385" cy="1889760"/>
            <wp:wrapSquare wrapText="bothSides"/>
            <wp:docPr id="74" name="Shap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box 75"/>
                    <pic:cNvPicPr/>
                  </pic:nvPicPr>
                  <pic:blipFill>
                    <a:blip r:embed="rId67"/>
                    <a:stretch/>
                  </pic:blipFill>
                  <pic:spPr>
                    <a:xfrm>
                      <a:ext cx="1810385" cy="188976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40"/>
        <w:jc w:val="both"/>
      </w:pPr>
      <w:r>
        <w:rPr>
          <w:color w:val="333333"/>
          <w:spacing w:val="0"/>
          <w:w w:val="100"/>
          <w:position w:val="0"/>
          <w:shd w:val="clear" w:color="auto" w:fill="auto"/>
          <w:lang w:val="ru-RU" w:eastAsia="ru-RU" w:bidi="ru-RU"/>
        </w:rPr>
        <w:t>Академик Д. Лихачёв, говоря о значении краеведения и истории в воспитании граждан страны, отмечал, что чув</w:t>
        <w:softHyphen/>
        <w:t>ство любви к Родине нужно заботливо взращивать, приви</w:t>
        <w:softHyphen/>
        <w:t>вая духовную оседлость, так как если не будет корней в родной местности, в родной стороне - будет много людей, похожих на иссушенное растение перекати-поле. «Краеведение учит людей любить не только свои родные места, но и знанию о них, приучает интересоваться исто</w:t>
        <w:softHyphen/>
        <w:t>рией, искусством, литературой. Это - самый массовый вид науки», - утверждал ученый.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40"/>
        <w:jc w:val="both"/>
      </w:pPr>
      <w:r>
        <w:rPr>
          <w:color w:val="333333"/>
          <w:spacing w:val="0"/>
          <w:w w:val="100"/>
          <w:position w:val="0"/>
          <w:shd w:val="clear" w:color="auto" w:fill="auto"/>
          <w:lang w:val="ru-RU" w:eastAsia="ru-RU" w:bidi="ru-RU"/>
        </w:rPr>
        <w:t>А потому о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сновные цели государственной культурной политики - формирование гармонично развитой лично</w:t>
        <w:softHyphen/>
        <w:t>сти и укрепление единства российского общества посред</w:t>
        <w:softHyphen/>
        <w:t>ством приоритетного и гуманитарного развития - опреде</w:t>
        <w:softHyphen/>
        <w:t>лены в документе «Основы государственной культурной политики</w:t>
      </w: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»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(утверждены Указом Президента Российской Федерации от 24.12.2014 № 808). Среди задач, которые направлены на реализацию основных целей, отмечена «в области просвещения» - поддержка государственных, об</w:t>
        <w:softHyphen/>
        <w:t>щественных, общественно-государственных институтов в распространении среди граждан знаний и культуры, в том числе возрождение и развитие массового краеведческого движения в стране, а также деятельности по историческо</w:t>
        <w:softHyphen/>
        <w:t>му просвещению граждан.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Огромная роль в воспитании российской граждан</w:t>
        <w:softHyphen/>
        <w:t>ской идентичности принадлежит учителю географии.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Местный географический материал учителя геогра</w:t>
        <w:softHyphen/>
        <w:t>фии последовательно и систематически включают как в базовое, так и в дополнительное образование по геогра</w:t>
        <w:softHyphen/>
        <w:t>фии, находя место в урочной и внеурочной деятельности учащихся.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программах 5-7 класса краеведческий компонент включается в изучении отдельных тем. В 8-9 классах выде</w:t>
        <w:softHyphen/>
        <w:t>ляется отдельный блок «География Ярославской области».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При этом, планируя практическую часть программы, вводятся дополнительные задания, касающиеся природ</w:t>
        <w:softHyphen/>
        <w:t>ных и социально-экономических особенностей региона, либо интегрируются данные о Ярославской области в со</w:t>
        <w:softHyphen/>
        <w:t>держание заданий практических работ.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Морозов Александр Анатольевич, учитель гео</w:t>
        <w:softHyphen/>
        <w:t>графии Чебаковской СШ, ещё с университетских вре</w:t>
        <w:softHyphen/>
        <w:t>мен занимается изучением своего родного края. Креп</w:t>
        <w:softHyphen/>
        <w:t>кая связь с педагогами ЯГПУ и любовь к малой ро</w:t>
        <w:softHyphen/>
        <w:t>дине помогли ему стать ав</w:t>
        <w:softHyphen/>
        <w:t>тором нескольких печатных изданий, посвященных при</w:t>
        <w:softHyphen/>
        <w:t>роде Чебаковской земли. Им написано учебное пособие: «Чебаковское поселение. Краеведение» и рабочая тетрадь для 5-6 класса, рабо</w:t>
        <w:softHyphen/>
        <w:t>чая тетрадь для 8-9 класса «География России», в кото</w:t>
        <w:softHyphen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рую включен блок «География Ярославской области».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Сам педагог ведет в своей школе занятия по внеуроч</w:t>
        <w:softHyphen/>
        <w:t>ной деятельности в 5-6 классе «Краеведение в Чебаков- ском поселении».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7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Шомина Елена Михайловна, учитель географии МОУ СШ №3, известна всему городу как учитель, ведущий постоянную исследова</w:t>
        <w:softHyphen/>
        <w:t>тельскую деятельность на основе местного мате</w:t>
        <w:softHyphen/>
        <w:t>риала. Ее ученики с ра</w:t>
        <w:softHyphen/>
        <w:t>ботами по изучению ма</w:t>
        <w:softHyphen/>
        <w:t>лых рек района, исследо</w:t>
        <w:softHyphen/>
        <w:t>ванию эрозионных про</w:t>
        <w:softHyphen/>
        <w:t>цессов на берегах рек систематически станови</w:t>
        <w:softHyphen/>
        <w:t>лись победителями и призерами на муници-</w:t>
      </w:r>
      <w:r>
        <w:br w:type="page"/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584" w:val="left"/>
        </w:tabs>
        <w:bidi w:val="0"/>
        <w:spacing w:before="0" w:after="0" w:line="240" w:lineRule="auto"/>
        <w:ind w:left="0" w:right="0" w:firstLine="0"/>
        <w:jc w:val="both"/>
      </w:pPr>
      <w:r>
        <w:drawing>
          <wp:anchor distT="0" distB="0" distL="0" distR="0" simplePos="0" relativeHeight="125829391" behindDoc="0" locked="0" layoutInCell="1" allowOverlap="1">
            <wp:simplePos x="0" y="0"/>
            <wp:positionH relativeFrom="page">
              <wp:posOffset>455295</wp:posOffset>
            </wp:positionH>
            <wp:positionV relativeFrom="margin">
              <wp:posOffset>-18415</wp:posOffset>
            </wp:positionV>
            <wp:extent cx="1420495" cy="1676400"/>
            <wp:wrapSquare wrapText="right"/>
            <wp:docPr id="76" name="Shap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box 77"/>
                    <pic:cNvPicPr/>
                  </pic:nvPicPr>
                  <pic:blipFill>
                    <a:blip r:embed="rId69"/>
                    <a:stretch/>
                  </pic:blipFill>
                  <pic:spPr>
                    <a:xfrm>
                      <a:ext cx="1420495" cy="167640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пальной</w:t>
        <w:tab/>
        <w:t>научно</w:t>
        <w:softHyphen/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исследовательской конферен</w:t>
        <w:softHyphen/>
        <w:t>ции.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7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Коровко Елена Георги</w:t>
        <w:softHyphen/>
        <w:t>евна, учитель МОУ СШ №6, осваивает социально</w:t>
        <w:softHyphen/>
        <w:t>экономические аспекты геогра</w:t>
        <w:softHyphen/>
        <w:t>фических проблем муниципаль</w:t>
        <w:softHyphen/>
        <w:t>ного района. Изучение предпри</w:t>
        <w:softHyphen/>
        <w:t>ятий города, демографических проблем заставляет ее учеников взглянуть на свой район глаза</w:t>
        <w:softHyphen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ми географа, прогнозировать будущее предприятий, по</w:t>
        <w:softHyphen/>
        <w:t>нять, к чему приводят демографические проблемы в нашем районе.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Краеведческий аспект даёт возможность строить пре</w:t>
        <w:softHyphen/>
        <w:t>подавание географии согласно дидактическому правилу: «от известного к неизвестному», «от близкого к далёко</w:t>
        <w:softHyphen/>
        <w:t>му».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160" w:firstLine="0"/>
        <w:jc w:val="righ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Е.Г. Коровко, учитель географии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500" w:right="160" w:firstLine="0"/>
        <w:jc w:val="right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258" w:right="683" w:bottom="1066" w:left="587" w:header="0" w:footer="3" w:gutter="0"/>
          <w:cols w:num="2" w:space="194"/>
          <w:noEndnote/>
          <w:rtlGutter w:val="0"/>
          <w:docGrid w:linePitch="360"/>
        </w:sectPr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МОУ СШ №6, руководитель РМО учителей географии</w:t>
      </w:r>
    </w:p>
    <w:p>
      <w:pPr>
        <w:widowControl w:val="0"/>
        <w:spacing w:line="118" w:lineRule="exact"/>
        <w:rPr>
          <w:sz w:val="9"/>
          <w:szCs w:val="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230" w:right="0" w:bottom="1072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3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230" w:right="610" w:bottom="1072" w:left="591" w:header="0" w:footer="3" w:gutter="0"/>
          <w:cols w:space="720"/>
          <w:noEndnote/>
          <w:rtlGutter w:val="0"/>
          <w:docGrid w:linePitch="360"/>
        </w:sectPr>
      </w:pPr>
      <w:bookmarkStart w:id="14" w:name="bookmark14"/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УЧИТЕЛЬ - ЭТО ЧЕЛОВЕК, КОТОРЫЙ ДЕРЖИТ В СВОИХ РУКАХ</w:t>
        <w:br/>
        <w:t>БУДУЩЕЕ НАШЕЙ ПЛАНЕТЫ</w:t>
      </w:r>
      <w:bookmarkEnd w:id="14"/>
    </w:p>
    <w:p>
      <w:pPr>
        <w:widowControl w:val="0"/>
        <w:spacing w:before="2" w:after="2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230" w:right="0" w:bottom="1072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Учитель - одна из важнейших профессий в совре</w:t>
        <w:softHyphen/>
        <w:t>менном мире. Понимала ли юная Надежда, поступая в далёком 1978 году в педагогический институт, какую огромную ответственность она выбирает? Я думаю, что понимала. Надежда Александровна Расульматова из тех людей, которые делают выбор осознано.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 1984 года она работает учителем английского языка в средней школе №6 г. Тутаева. Тридцать пять лет радости и тревог, и постоянных поисков. Как поддержи</w:t>
        <w:softHyphen/>
        <w:t>вать интерес к изучению иностранного языка в условиях отсутствия языковой среды?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Учитывая возрастную динамику и разные способно</w:t>
        <w:softHyphen/>
        <w:t>сти обучающихся, Надежда Александровна использует разнообразные педагогические технологии, оставаясь вер</w:t>
        <w:softHyphen/>
        <w:t>ной системно-деятельностному подходу. Её педагогиче</w:t>
        <w:softHyphen/>
        <w:t>ское кредо - «Владение иностранным языком - это путь к познанию мира». Она стремится формировать у школьни</w:t>
        <w:softHyphen/>
        <w:t>ков готовность к пониманию культуры и образа жизни дру</w:t>
        <w:softHyphen/>
        <w:t>гих народов, развивать умение передавать в процессе межкультурной коммуникации собственные мысли и чув</w:t>
        <w:softHyphen/>
        <w:t>ства. Впечатляющие результаты ОГЭ и ЕГЭ, призовые места её учеников на олимпиадах доказывают эффектив</w:t>
        <w:softHyphen/>
        <w:t>ность такого подхода.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242945" cy="2456815"/>
            <wp:docPr id="78" name="Picut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r:embed="rId71"/>
                    <a:stretch/>
                  </pic:blipFill>
                  <pic:spPr>
                    <a:xfrm>
                      <a:ext cx="3242945" cy="245681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239" w:line="1" w:lineRule="exact"/>
      </w:pPr>
    </w:p>
    <w:p>
      <w:pPr>
        <w:pStyle w:val="Style29"/>
        <w:keepNext w:val="0"/>
        <w:keepLines w:val="0"/>
        <w:widowControl w:val="0"/>
        <w:shd w:val="clear" w:color="auto" w:fill="auto"/>
        <w:tabs>
          <w:tab w:pos="792" w:val="left"/>
        </w:tabs>
        <w:bidi w:val="0"/>
        <w:spacing w:before="0" w:after="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«Без творчества немыслимо познание человеком своих сил», - писал В.А. Сухомлинский. Развитие и сохра</w:t>
        <w:softHyphen/>
        <w:t>нение творческой природы школьников - ещё один важ</w:t>
        <w:softHyphen/>
        <w:t>ный принцип в работе Надежды Александровны. Свои проекты и исследования её ученики представляют на кон</w:t>
        <w:softHyphen/>
        <w:t>ференциях разных уровней, от школьного до всероссий</w:t>
        <w:softHyphen/>
        <w:t>ского:</w:t>
        <w:tab/>
        <w:t>«Ступени», «Наука. Техника. Искусство»,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«Филологические чтения», «Открытие», «Интеллект буду</w:t>
        <w:softHyphen/>
        <w:t>щего» и других.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Надежда Александровна - инициатор проведения многих внеклассных мероприятий для обучающихся в школе и районе, таких как Интерактивный лекторий по зарубежной литературе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«Works of British and American Writers»,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школьный вечер сказок на английском языке, конкурсы на лучшую книжку-малышку по творчеству английской писательницы Беатрис Поттер и многих дру</w:t>
        <w:softHyphen/>
        <w:t>гих.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Понимая, что успешное достижение результатов обучения невозможно без взаимодействия с родителями обучающихся, Надежда Александровна работает с роди</w:t>
        <w:softHyphen/>
        <w:t>тельской аудиторией, направленной на изучение способ</w:t>
        <w:softHyphen/>
        <w:t>ностей и потребностей детей. Чтобы сделать образова</w:t>
        <w:softHyphen/>
        <w:t>тельный процесс открытым и понятным для родителей, она проводит для них открытые уроки, постоянно кон</w:t>
        <w:softHyphen/>
        <w:t>сультирует по вопросам изучения английского языка, ин</w:t>
        <w:softHyphen/>
        <w:t>дивидуальных затруднений и успехов их детей.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ситуации перехода на профильное обучение Надежда Александровна создала пакет элективных курсов для разных профилей 9-11 классов с учетом профессио</w:t>
        <w:softHyphen/>
        <w:t>нальной ориентации старшеклассников. Программа элек</w:t>
        <w:softHyphen/>
        <w:t>тивного курса по английскому языку «Изучение право</w:t>
        <w:softHyphen/>
        <w:t>славной культуры на уроках английского языка» стала победителем регионального этапа Всероссийского конкур</w:t>
        <w:softHyphen/>
        <w:t>са «За нравственный подвиг учителя», призёром Всерос</w:t>
        <w:softHyphen/>
        <w:t xml:space="preserve">сийского сетевого Конкурса «Профессиональный успех -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XXI»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(г. Киров) и призёром Всероссийского конкурса про</w:t>
        <w:softHyphen/>
        <w:t>грамм курсов по выбору в номинации «Прикладные элек</w:t>
        <w:softHyphen/>
        <w:t>тивные курсы» научно-методического электронного жур</w:t>
        <w:softHyphen/>
        <w:t>нала «Концепт». Программа элективного курса по ан</w:t>
        <w:softHyphen/>
        <w:t>глийскому языку «Деловой английский для школ» разра</w:t>
        <w:softHyphen/>
        <w:t>ботана для обучающихся социально-экономического про</w:t>
        <w:softHyphen/>
        <w:t>филя, «Основные вехи русской истории» - для социально</w:t>
        <w:softHyphen/>
        <w:t>гуманитарного профиля, «По Золотому Кольцу России» - для филологического профиля.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Надежда Александровна—Почетный работник об</w:t>
        <w:softHyphen/>
        <w:t>щего образования РФ, победитель конкурса ПНПО, отме</w:t>
        <w:softHyphen/>
        <w:t>чена дипломами, грамотами и благодарностями различ</w:t>
        <w:softHyphen/>
        <w:t>ного уровня за добросовестный труд, победы и участие в конкурсах. Но, пожалуй, главным своим достижением Надежда Александровна считает тот факт, что более два</w:t>
        <w:softHyphen/>
        <w:t>дцати её выпускников получили дипломы по специально</w:t>
        <w:softHyphen/>
        <w:t>сти «Учитель английского языка» и работают в различ</w:t>
        <w:softHyphen/>
        <w:t>ных учебных заведениях России, включая как среднюю, специальную, так и высшую школу.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Остаётся только удивляться, как удаётся Надежде Александровне доводить всё, за что она берётся, до конца, добиваясь совершенства в мельчайших деталях своей ра</w:t>
        <w:softHyphen/>
        <w:t>боты. Преданность своей профессии, любовь к детям, муд</w:t>
        <w:softHyphen/>
        <w:t>рость и неравнодушие способны творить чудеса!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230" w:right="744" w:bottom="1072" w:left="720" w:header="0" w:footer="3" w:gutter="0"/>
          <w:cols w:num="2" w:space="281"/>
          <w:noEndnote/>
          <w:rtlGutter w:val="0"/>
          <w:docGrid w:linePitch="360"/>
        </w:sectPr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Н.Д. Гнездилова, руководитель РМО учителей иностранного языка, учитель иностранного языка Константиновская СШ</w: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230" w:right="744" w:bottom="1072" w:left="720" w:header="0" w:footer="3" w:gutter="0"/>
          <w:cols w:num="2" w:space="281"/>
          <w:noEndnote/>
          <w:rtlGutter w:val="0"/>
          <w:docGrid w:linePitch="360"/>
        </w:sectPr>
      </w:pPr>
    </w:p>
    <w:p>
      <w:pPr>
        <w:pStyle w:val="Style23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sectPr>
          <w:footnotePr>
            <w:pos w:val="pageBottom"/>
            <w:numFmt w:val="decimal"/>
            <w:numRestart w:val="continuous"/>
          </w:footnotePr>
          <w:pgSz w:w="11900" w:h="16840"/>
          <w:pgMar w:top="1254" w:right="754" w:bottom="1091" w:left="711" w:header="0" w:footer="3" w:gutter="0"/>
          <w:cols w:space="720"/>
          <w:noEndnote/>
          <w:rtlGutter w:val="0"/>
          <w:docGrid w:linePitch="360"/>
        </w:sectPr>
      </w:pPr>
      <w:bookmarkStart w:id="16" w:name="bookmark16"/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КОГДА ДЕЛО ПО ДУШЕ - ВСЁ ПОЛУЧАЕТСЯ</w:t>
      </w:r>
      <w:bookmarkEnd w:id="16"/>
    </w:p>
    <w:p>
      <w:pPr>
        <w:widowControl w:val="0"/>
        <w:spacing w:line="193" w:lineRule="exact"/>
        <w:rPr>
          <w:sz w:val="16"/>
          <w:szCs w:val="16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234" w:right="0" w:bottom="1085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Сразу скажу - не всегда всё получается так, как задумываешь. Но в моей жизни это не о школе. 37-летний учительский путь убедил в главном: «бороться и искать, найти и не сдаваться», не падать духом, не опускать руки, не смотреть назад.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0" w:right="0" w:firstLine="6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Русский язык и литературу преподаю более 35 лет, из них - 15 лет по развивающему УМК под редакцией М.М. Разумовской, 10 лет - по УМК под редакцией С.И. Львовой, 9 лет - по УМК под редакцией А.Д Шмелёва. Обобщая и систематизируя свой опыт работы по этим программам и учебникам, убедилась в правильности вы</w:t>
        <w:softHyphen/>
        <w:t>бранных УМК в решении главной задачи обновления со</w:t>
        <w:softHyphen/>
        <w:t>держания образования учащихся, заключающейся не в передаче детям основ наук, а в овладении опытом самосо</w:t>
        <w:softHyphen/>
        <w:t>знания, самореализации, индивидуального и коллектив</w:t>
        <w:softHyphen/>
        <w:t>ного действия, на основе которого может быть в том числе осуществлено личностное, социальное, профессиональное определение учеников.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206750" cy="4273550"/>
            <wp:docPr id="79" name="Picut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73"/>
                    <a:stretch/>
                  </pic:blipFill>
                  <pic:spPr>
                    <a:xfrm>
                      <a:ext cx="3206750" cy="42735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159" w:line="1" w:lineRule="exact"/>
      </w:pP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0" w:right="0" w:firstLine="6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Участие в профессиональном конкурсе «Учитель школы будущего - 2013» в номинации «Новый професси</w:t>
        <w:softHyphen/>
        <w:t>онализм» (г. Москва) помогло осознать значение в обра</w:t>
        <w:softHyphen/>
        <w:t>зовательном процессе такой технологии, как задачная форма обучения (ЗФО). Уникальная возможность посмот</w:t>
        <w:softHyphen/>
        <w:t>реть уроки других конкурсантов, сравнить со своим сцена</w:t>
        <w:softHyphen/>
        <w:t>рием, реализация сценарного замысла с незнакомыми учащимися помогли понять, что, если способ останется только у педагога, учащиеся примут учебный материал формально. Традиционная школа памяти предполагает полное доверие запомнить информацию в учебнике или сказанную учителем. ЗФО - технология мыследеятель</w:t>
        <w:softHyphen/>
        <w:t>ностной педагогики, с помощью которой педагог органи</w:t>
        <w:softHyphen/>
        <w:t>зует такую ситуацию на уроке (занятии), в которой ученик самостоятельно будет искать пути выхода из трудностей.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Работая в классе, где у 62% детей мышление вклю</w:t>
        <w:softHyphen/>
        <w:t>чается очень медленно, я пришла к выводу о необходимо</w:t>
        <w:softHyphen/>
        <w:t>сти сценирования уроков (занятий) (сквозных либо труд</w:t>
        <w:softHyphen/>
        <w:t>ных тем) русского языка с использованием ЗФО. Как по</w:t>
        <w:softHyphen/>
        <w:t>казала практика, сложностями, которые появились в про</w:t>
        <w:softHyphen/>
        <w:t>цессе создания сценариев и проведения занятий по этим сценариям, стали выделение единиц содержания, подле</w:t>
        <w:softHyphen/>
        <w:t>жащих освоению в рамках предметной темы, выявление для данного раздела программы и связанных с ним прак</w:t>
        <w:softHyphen/>
        <w:t>тических задач способа действия, который необходимо усвоить; нахождение специальных приёмов репрезента</w:t>
        <w:softHyphen/>
        <w:t>ции перед учащимися этого способа и необходимости овладения им, то есть постановки перед учащимися учеб</w:t>
        <w:softHyphen/>
        <w:t>ной цели, причём, не словесно формулируемой цели, а именно того способа действия, который нужно усвоить. Таким образом, педагог «переоткрывает, восстанавлива</w:t>
        <w:softHyphen/>
        <w:t>ет, реконструирует то содержание», которое дети должны освоить.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Сценированием уроков я занимаюсь 4-ый год. Эта технология позволяет детям самим добывать новые зна</w:t>
        <w:softHyphen/>
        <w:t>ния и понять, для чего они им нужны. Не умаляя досто</w:t>
        <w:softHyphen/>
        <w:t>инств традиционных технологий в обучении при плани</w:t>
        <w:softHyphen/>
        <w:t>ровании, конспектировании урока, убедилась в том, что сценирование урока как технология направлена на разви</w:t>
        <w:softHyphen/>
        <w:t>тие мыслительной деятельности как учеников, так и педа</w:t>
        <w:softHyphen/>
        <w:t>гогов.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Постоянный методический и педагогический по</w:t>
        <w:softHyphen/>
        <w:t>иск дал определённые результаты.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142" w:val="left"/>
          <w:tab w:pos="2304" w:val="left"/>
          <w:tab w:pos="3907" w:val="left"/>
        </w:tabs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За последние 5 лет успеваемость стабильно состав</w:t>
        <w:softHyphen/>
        <w:t>ляет 100%, успешность - 71,2%; успеваемость по ЕГЭ - 100% каждый год; средний балл в выпускных классах вы</w:t>
        <w:softHyphen/>
        <w:t>ше среднего тестового балла по области и России, в 2010 году и 2017 году 2 ученицы (Щепетилова Оксана и Вино</w:t>
        <w:softHyphen/>
        <w:t>курова Илона) получила 100 баллов. За три года подго</w:t>
        <w:softHyphen/>
        <w:t>товлено 14 победителей и призеров олимпиад по русскому языку и литературе различного уровня, в том числе при</w:t>
        <w:softHyphen/>
        <w:t xml:space="preserve">зер (диплом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III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степени) Международной олимпиады по русскому языку и литературе «Россия и Беларусь: истори</w:t>
        <w:softHyphen/>
        <w:t>ческая и духовная общность» (Щепетилова Оксана), два</w:t>
        <w:softHyphen/>
        <w:t>жды призёр Отборочного этапа Международной олимпи</w:t>
        <w:softHyphen/>
        <w:t>ады по русскому языку и литературе «Россия и Беларусь: историческая и духовная общность» (Яндиева Мариэтта, 2015, 2016); двух призёров регионального этапа Всерос</w:t>
        <w:softHyphen/>
        <w:t>сийской олимпиады школьников (Яндиева М., Черного</w:t>
        <w:softHyphen/>
        <w:t>рова С., 2016, 2017), 23 победителя и призера научно</w:t>
        <w:softHyphen/>
        <w:t xml:space="preserve">исследовательских конференций, конкурсов различного уровня, в том числе призёра (Диплом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II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степени)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XX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Рос</w:t>
        <w:softHyphen/>
        <w:t>сийской</w:t>
        <w:tab/>
        <w:t>научной</w:t>
        <w:tab/>
        <w:t>конференции</w:t>
        <w:tab/>
        <w:t>школьников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696" w:val="left"/>
          <w:tab w:pos="1795" w:val="left"/>
          <w:tab w:pos="3547" w:val="left"/>
          <w:tab w:pos="4848" w:val="left"/>
        </w:tabs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«Открытие» (Яндиева М., 2017), победителя Международ</w:t>
        <w:softHyphen/>
        <w:t>ного конкурса творческих работ старшеклассников «О тех, кого помню и люблю: Великое русское слово классиче</w:t>
        <w:softHyphen/>
        <w:t>ской литературы» (Яндиева М., 2017), призёра Всероссий</w:t>
        <w:softHyphen/>
        <w:t>ского конкурса сочинений «Россия, устремлённая в буду</w:t>
        <w:softHyphen/>
        <w:t xml:space="preserve">щее» (Кузнецова Е., 2017), победителя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V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Всероссийского культурно-творческого проекта «Петербургский читатель</w:t>
        <w:softHyphen/>
        <w:t xml:space="preserve">ский форум - 2018» (Кузнецова Е., 2018), лауреата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II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сте</w:t>
        <w:softHyphen/>
        <w:t xml:space="preserve">пени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X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Международного телевизионного конкурса в рам</w:t>
        <w:softHyphen/>
        <w:t>ках</w:t>
        <w:tab/>
        <w:t>проекта</w:t>
        <w:tab/>
        <w:t>«Национальное</w:t>
        <w:tab/>
        <w:t>достояние</w:t>
        <w:tab/>
        <w:t>-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2019» (Георгиевская М., 2019).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Свою работу ориентирую на интенсивное речевое и интеллектуальное развитие учащихся. В центре такой работы на каждом уроке присутствует текст, являющийся основной единицей общения. Ведущими принципами совместной деятельности в работе над разными видами текстов считаю следующие: принцип поиска и экспери</w:t>
        <w:softHyphen/>
        <w:t>мента в противоположность принципу усвоения готовых знаний; принцип единства обучения словесности, кото</w:t>
        <w:softHyphen/>
        <w:t xml:space="preserve">рый предполагает максимум сближения понятийного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аппарата в области языка и литературы; принцип инте</w:t>
        <w:softHyphen/>
        <w:t>грального подхода к языковым фактам; принцип приори</w:t>
        <w:softHyphen/>
        <w:t>тета речи, включение в работу всех видов речевой дея</w:t>
        <w:softHyphen/>
        <w:t>тельности: слушания, говорения, чтения, письма. Органи</w:t>
        <w:softHyphen/>
        <w:t>зация работы в таком ключе способствует прочному усво</w:t>
        <w:softHyphen/>
        <w:t>ению лингвистических понятий (составление диалогов, словесных картин), созданию текстов путем конструиро</w:t>
        <w:softHyphen/>
        <w:t>вания устных и письменных высказываний, стилизация, «погружение» в текст (тексты - фантазии, тексты - поже</w:t>
        <w:softHyphen/>
        <w:t xml:space="preserve">лания, обращения, воображения, реклама, лирические этюды). Дети овладевают навыками анализа, «видят», «чувствуют» текст, способны раскрыть тему, выразить основную мысль, определить свою позицию, передать содержание (справляемость с сочинением-рассуждением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 сжатым изложением в 9 классе - 100%, на «4» и «5» - 87,5% - 2016 год; 2017 год - справляемость 100 %, на «4» и «5» - 87,6%); сочинение-рассуждение в 11 классе в форме ЕГЭ в 2014 году - 62,5%, 2016 год - 80%, 2017 год - 82,1% (от 22-24 баллов).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Все эти результаты говорят об одном: для меня школа - это школа (простите за каламбур) роста, роста профессионального мастерства и человеческих возможно</w:t>
        <w:softHyphen/>
        <w:t>стей.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520" w:right="0" w:firstLine="0"/>
        <w:jc w:val="right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234" w:right="758" w:bottom="1085" w:left="706" w:header="0" w:footer="3" w:gutter="0"/>
          <w:cols w:num="2" w:space="307"/>
          <w:noEndnote/>
          <w:rtlGutter w:val="0"/>
          <w:docGrid w:linePitch="360"/>
        </w:sectPr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С.К. Смирнова, учитель русского языка и литературы МОУ Левобережная школа</w:t>
      </w:r>
    </w:p>
    <w:p>
      <w:pPr>
        <w:pStyle w:val="Style23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263" w:right="759" w:bottom="1081" w:left="716" w:header="0" w:footer="3" w:gutter="0"/>
          <w:cols w:space="720"/>
          <w:noEndnote/>
          <w:rtlGutter w:val="0"/>
          <w:docGrid w:linePitch="360"/>
        </w:sectPr>
      </w:pPr>
      <w:bookmarkStart w:id="18" w:name="bookmark18"/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ИНДИВИДУАЛЬНЫЙ ПРОЕКТ 10-КЛАССНИКОВ: ВОЗМОЖНОСТЬ ИЗУЧАТЬ И ТВОРИТЬ</w:t>
      </w:r>
      <w:bookmarkEnd w:id="18"/>
    </w:p>
    <w:p>
      <w:pPr>
        <w:widowControl w:val="0"/>
        <w:spacing w:line="198" w:lineRule="exact"/>
        <w:rPr>
          <w:sz w:val="16"/>
          <w:szCs w:val="16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230" w:right="0" w:bottom="1028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Современная жизнь требует новых подходов к об</w:t>
        <w:softHyphen/>
        <w:t>разовательному процессу обучения школьников. Актив</w:t>
        <w:softHyphen/>
        <w:t>ность, в том числе и познавательная, коммуникативность и креативность, а также способность к анализу, творче</w:t>
        <w:softHyphen/>
        <w:t>ской и интеллектуальной деятельности - стали едва ли не главным условием для успешной реализации и самореа</w:t>
        <w:softHyphen/>
        <w:t>лизации в наше время.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Требования времени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Все эти качества, а также много других полезных и необходимых навыков у обучающихся, можно и нужно развивать с помощью индивидуальных проектов. К слову, проектное мышление - тоже чрезвычайно необходимое качество в современном мире.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Любой проект - это замысел, идея, образ, вопло-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206750" cy="2157730"/>
            <wp:docPr id="80" name="Picut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r:embed="rId75"/>
                    <a:stretch/>
                  </pic:blipFill>
                  <pic:spPr>
                    <a:xfrm>
                      <a:ext cx="3206750" cy="21577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79" w:line="1" w:lineRule="exact"/>
      </w:pP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щённые в форму описания, обоснования, расчётов, черте</w:t>
        <w:softHyphen/>
        <w:t>жей, раскрывающих сущность замысла и возможность его практической реализации. Разработка и выполнение про</w:t>
        <w:softHyphen/>
        <w:t>екта даёт возможность реализовать себя и научиться чему -то новому, продвинуться на шаг в своём развитии.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Именно поэтому индивидуальные проекты 10- классников, обучающихся ОУ, стали требованием феде</w:t>
        <w:softHyphen/>
        <w:t>рального государственного образовательного стандарта общего образования и обязательной частью учебного пла</w:t>
        <w:softHyphen/>
        <w:t>на. В нашем Тутаевской районе и в нашей школе в частно</w:t>
        <w:softHyphen/>
        <w:t>сти эта практика разработки и защиты индивидуальных проектов появилась в прошлом 2018-2019-ом учебном году.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Начало научного пути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Старт индивидуальным проектам 10-классников был дан на Проектной школе, которая объединила и педа</w:t>
        <w:softHyphen/>
        <w:t>гогов-консультантов, и тьюторов, и представителей самых разных городских учреждений и департаментов, и, конеч</w:t>
        <w:softHyphen/>
        <w:t>но же, многочисленных учащихся школ города и района. От нашей школы №6 было 52 ученика и 16 педагогов.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Проектная школа ставила своей целью организо</w:t>
        <w:softHyphen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вать пространство активного, качественного взаимодей</w:t>
        <w:softHyphen/>
        <w:t>ствия и кооперации обучающихся, педагогов, представите</w:t>
        <w:softHyphen/>
        <w:t>лей науки, культуры, спорта и районных властей, а также помогала ребятам определиться с направлением своего проекта и темой, выбором консультантов и тьюторов. Ко</w:t>
        <w:softHyphen/>
        <w:t>торых, кстати, они могли выбрать не только из числа педа</w:t>
        <w:softHyphen/>
        <w:t>гогов родной школы, но и из числа специалистов других школ (например, педагоги нашей школы вели проекты обучающихся из Константиновской и Фоминской школ, СШ №3, и наоборот - отдельные наши ученики работали с педагогами других образовательных учреждений).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А еще на уроках проектной школы ребята получили основные знания, о том как сделать свой проект правиль</w:t>
        <w:softHyphen/>
        <w:t>но, согласно строгим критериям и требованиям.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Не для «галочки»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прошлом году направлений исследований было пять: экология и здоровье, человек в мире техники и циф</w:t>
        <w:softHyphen/>
        <w:t>ровой среды; туризм в Тутаеве - как сделать его привлека</w:t>
        <w:softHyphen/>
        <w:t>тельным; проблемы современного общества и проблемы коммуникации.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Организованное общение позволило ребятам узнать о самых важных и волнующих вопросах жизни города, района, страны и нашего общества в целом, чтобы затем в своих исследованиях поднять наиболее актуальные темы и разработать такие проекты, которые не только были бы просто работой для «галочки», но и могли бы внести свой вклад в улучшение жизни и окружающей среды.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Проба сил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Работа над проектами продолжалась целый год. Учащиеся взаимодействовали со своими педагогами- консультантами, вели дневник проекта и шаг за шагом постигали сложную науку проектно-исследовательской деятельности.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Большинство из обучающихся отнеслось к этой ра</w:t>
        <w:softHyphen/>
        <w:t>боте серьезно - ведь отметка за индивидуальный проект идет в аттестат. Но ребята старались не только из-за отмет-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237230" cy="2157730"/>
            <wp:docPr id="81" name="Picut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r:embed="rId77"/>
                    <a:stretch/>
                  </pic:blipFill>
                  <pic:spPr>
                    <a:xfrm>
                      <a:ext cx="3237230" cy="21577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ки - им было просто интересно работать над темой своего исследования, пробовать свои силы и видеть результаты интеллектуального труда.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Предзащита проектов помогала старшеклассникам выявить недочеты в своих работах и слабые места, дала им возможность доработать тему и «снизила градус» волне</w:t>
        <w:softHyphen/>
        <w:t>ния и неуверенности.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Поэтому непосредственно сама защита проектов стала не столько испытанием, сколько площадкой для дружелюбного взаимодействия и обсуждения, обменом мнений, идей и знаний, а еще местом, где каждый мог продемонстрировать свои таланты, силы и возможности.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Почти половина учащихся защитилась на «отлично». Однако имелись и такие, кто отнесся к работе над своим проектом легкомысленно, игнорировал крите</w:t>
        <w:softHyphen/>
        <w:t>рии и требования, предъявляемые к работам, а потому не смог защититься с первого раза. Им была предоставлена возможность доработать свой проект и сделать вторую попытку.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Важная репетиция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Главным же итогом проектной деятельности и за</w:t>
        <w:softHyphen/>
        <w:t>щиты проектов стало то, что обучающиеся поняли, что проект - это всегда столкновение с проблемой, поиск пу</w:t>
        <w:softHyphen/>
        <w:t>тей ее решения, стремление к результату.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рамках работы над проектом они учились плани</w:t>
        <w:softHyphen/>
        <w:t>ровать, делать выбор, контролировать процесс, оценивать себя. И, конечно, представлять итоги. Защита проекта - образец, репетиция того, как нужно действовать во взрос</w:t>
        <w:softHyphen/>
        <w:t>лой жизни, чтобы продемонстрировать все плюсы проде</w:t>
        <w:softHyphen/>
        <w:t>ланной работы.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 к этому же выводу, без сомнения, будут прихо</w:t>
        <w:softHyphen/>
        <w:t>дить и следующие поколения обучающихся- десятиклассников, защищающих свои проекты. А это зна</w:t>
        <w:softHyphen/>
        <w:t>чит, что к непростой студенческой, а затем и взрослой жизни они придут подготовленными и уверенными.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640" w:right="0" w:firstLine="0"/>
        <w:jc w:val="right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230" w:right="759" w:bottom="1028" w:left="721" w:header="0" w:footer="3" w:gutter="0"/>
          <w:cols w:num="2" w:space="197"/>
          <w:noEndnote/>
          <w:rtlGutter w:val="0"/>
          <w:docGrid w:linePitch="360"/>
        </w:sectPr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М.О. Ситникова, педагог дополнительного образования МОУ СШ №6</w:t>
      </w:r>
    </w:p>
    <w:p>
      <w:pPr>
        <w:widowControl w:val="0"/>
        <w:spacing w:line="125" w:lineRule="exact"/>
        <w:rPr>
          <w:sz w:val="10"/>
          <w:szCs w:val="10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287" w:right="0" w:bottom="1028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3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287" w:right="759" w:bottom="1028" w:left="754" w:header="0" w:footer="3" w:gutter="0"/>
          <w:cols w:space="720"/>
          <w:noEndnote/>
          <w:rtlGutter w:val="0"/>
          <w:docGrid w:linePitch="360"/>
        </w:sectPr>
      </w:pPr>
      <w:bookmarkStart w:id="20" w:name="bookmark20"/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ХИМИЧЕСКИЕ БУДНИ УЧИТЕЛЯ....</w:t>
      </w:r>
      <w:bookmarkEnd w:id="20"/>
    </w:p>
    <w:p>
      <w:pPr>
        <w:widowControl w:val="0"/>
        <w:spacing w:line="169" w:lineRule="exact"/>
        <w:rPr>
          <w:sz w:val="14"/>
          <w:szCs w:val="14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287" w:right="0" w:bottom="1028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Новое время, новые стандарты, новое мышление, новые педагогические технологии, приёмы, методы и, ко</w:t>
        <w:softHyphen/>
        <w:t>нечно, новые взгляды на взаимоотношения учителя и уче</w:t>
        <w:softHyphen/>
        <w:t>ника - вот что сейчас актуально в российском образова</w:t>
        <w:softHyphen/>
        <w:t>нии.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современной школе на первое место должны вый</w:t>
        <w:softHyphen/>
        <w:t>ти субъектно-субъектные отношения. Ученик как субъект процесса образования должен занимать активную пози</w:t>
        <w:softHyphen/>
        <w:t>цию. А это возможно в том случае, если у него будет разви</w:t>
        <w:softHyphen/>
        <w:t>та познавательная деятельность, он будет иметь устойчи</w:t>
        <w:softHyphen/>
        <w:t>вый интерес к процессу познания, к способам поиска, усво</w:t>
        <w:softHyphen/>
        <w:t>ения, переработки и применения информации. Поэтому учителя химии нашего районного методического объеди</w:t>
        <w:softHyphen/>
        <w:t>нения стараются подбирать наиболее эффективные педа</w:t>
        <w:softHyphen/>
        <w:t>гогические технологии, методы и приемы, формы органи</w:t>
        <w:softHyphen/>
        <w:t>зации взаимодействия, которые позволяют организовать работу на уроке таким образом, что обучающиеся не полу</w:t>
        <w:softHyphen/>
        <w:t>чали знания в готовом виде, а добывали их сами.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Наше немногочисленное РМО учителей химии гор</w:t>
        <w:softHyphen/>
        <w:t>дится тем, что мы единой, сплоченной командой решаем не только химические вопросы, но и делимся опытом. В своей деятельности мы эффективно используем инноваци</w:t>
        <w:softHyphen/>
        <w:t>онные педагогические технологии на уроках химии.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Наша коллега, Шувалова Людмила Владимировна, учитель химии и биологии Фоминской средней школы, педагогический стаж которой более 36 лет, Почетный ра</w:t>
        <w:softHyphen/>
        <w:t>ботник общего образования РФ - является для нас приме</w:t>
        <w:softHyphen/>
        <w:t>ром в работе, инициативным, творческим и просто душев</w:t>
        <w:softHyphen/>
        <w:t>ным человеком.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Людмила Владимировна активно внедряет новые педагогические технологии в образовательный процесс, руководствуясь принципом личностно-ориентированного и дифференцированного обучения. Отличительной чертой этого учителя является стремление к поиску новых форм и методов, постоянное продвижение по совершенствованию методики преподавания предмета.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Одна из технологий, которую наиболее эффективно использует Людмила Владимировна - технология форми</w:t>
        <w:softHyphen/>
        <w:t>рующего оценивания. Данная технология помогает учите</w:t>
        <w:softHyphen/>
        <w:t>лю получить информацию о том, как много и насколько успешно учатся её ученики.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Наблюдение за процессами, происходящими в клас</w:t>
        <w:softHyphen/>
        <w:t>се, позволяет учителю более внимательно и тонко следить за тем, как изо дня в день протекает обучение. А также необходимо для того, чтобы диагностировать, как идёт процесс обучения на начальной и промежуточной, а не только конечной стадии, что важно для внесения необхо</w:t>
        <w:softHyphen/>
        <w:t>димых изменений по совершенствованию качества учеб</w:t>
        <w:softHyphen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ной деятельности. Именно это и стоит за определением формирующего оценивания как оценивания для обуче</w:t>
        <w:softHyphen/>
        <w:t>ния.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На открытом уроке с использованием технологии формирующего оценивания «Обобщение и систематиза</w:t>
        <w:softHyphen/>
        <w:t xml:space="preserve">ция знаний по теме «Химические реакции», Людмила Владимировна использовала множество приёмов данной технологии: карта понятий, лист самооценки, вопросник. Материал по уроку представлен на странице (Мастерская учителя) сайта РМО учителей химии </w:t>
      </w:r>
      <w:r>
        <w:fldChar w:fldCharType="begin"/>
      </w:r>
      <w:r>
        <w:rPr/>
        <w:instrText> HYPERLINK "http://tutmohimia.ucoz.net/" </w:instrText>
      </w:r>
      <w:r>
        <w:fldChar w:fldCharType="separate"/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http://</w:t>
      </w:r>
      <w:r>
        <w:fldChar w:fldCharType="end"/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</w:t>
      </w:r>
      <w:r>
        <w:fldChar w:fldCharType="begin"/>
      </w:r>
      <w:r>
        <w:rPr/>
        <w:instrText> HYPERLINK "http://tutmohimia.ucoz.net/" </w:instrText>
      </w:r>
      <w:r>
        <w:fldChar w:fldCharType="separate"/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tutmohimia.ucoz.net/</w:t>
      </w:r>
      <w:r>
        <w:fldChar w:fldCharType="end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212465" cy="2145665"/>
            <wp:docPr id="82" name="Picut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r:embed="rId79"/>
                    <a:stretch/>
                  </pic:blipFill>
                  <pic:spPr>
                    <a:xfrm>
                      <a:ext cx="3212465" cy="214566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139" w:line="1" w:lineRule="exact"/>
      </w:pP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Творчески подходит к проведению уроков химии и внеклассных занятий по предмету. Умеет увлечь и заинте</w:t>
        <w:softHyphen/>
        <w:t>ресовать детей учебным материалом, творческими зада</w:t>
        <w:softHyphen/>
        <w:t>ниями. В работе применяет также проблемные, частично поисковые методы. Большое внимание уделяет примене</w:t>
        <w:softHyphen/>
        <w:t>нию теоретических знаний в практической деятельности. Ее обучающиеся умеют работать самостоятельно и в твор</w:t>
        <w:softHyphen/>
        <w:t>ческой группе, имеют навыки дискуссии.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Опыт Людмилы Владимировы высоко ценится не только её коллегами - предметниками , но и обучающи</w:t>
        <w:softHyphen/>
        <w:t>мися и их родителями.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Л.Н. Толстой сказал однажды, что хорошему учите</w:t>
        <w:softHyphen/>
        <w:t>лю достаточно иметь только два качества - большие зна</w:t>
        <w:softHyphen/>
        <w:t>ния и большое сердце. Всем этим и обладает наш учитель - Шувалова Людмила Владимировна.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1760" w:right="0" w:firstLine="0"/>
        <w:jc w:val="right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287" w:right="759" w:bottom="1028" w:left="754" w:header="0" w:footer="3" w:gutter="0"/>
          <w:cols w:num="2" w:space="244"/>
          <w:noEndnote/>
          <w:rtlGutter w:val="0"/>
          <w:docGrid w:linePitch="360"/>
        </w:sectPr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М.А. Овсяникова, руководитель РМО учителей химии, учитель химии МОУ СШ №6</w: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287" w:right="759" w:bottom="1028" w:left="754" w:header="0" w:footer="3" w:gutter="0"/>
          <w:cols w:num="2" w:space="244"/>
          <w:noEndnote/>
          <w:rtlGutter w:val="0"/>
          <w:docGrid w:linePitch="360"/>
        </w:sectPr>
      </w:pPr>
    </w:p>
    <w:p>
      <w:pPr>
        <w:pStyle w:val="Style23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sectPr>
          <w:footnotePr>
            <w:pos w:val="pageBottom"/>
            <w:numFmt w:val="decimal"/>
            <w:numRestart w:val="continuous"/>
          </w:footnotePr>
          <w:pgSz w:w="11900" w:h="16840"/>
          <w:pgMar w:top="1340" w:right="734" w:bottom="1047" w:left="744" w:header="0" w:footer="3" w:gutter="0"/>
          <w:cols w:space="720"/>
          <w:noEndnote/>
          <w:rtlGutter w:val="0"/>
          <w:docGrid w:linePitch="360"/>
        </w:sectPr>
      </w:pPr>
      <w:bookmarkStart w:id="22" w:name="bookmark22"/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ОРГАНИЗАЦИЯ РАБОТЫ СОЦИАЛЬНОГО ПЕДАГОГА</w:t>
        <w:br/>
        <w:t>ЧЕРЕЗ ПРОЕКТНУЮ ДЕЯТЕЛЬНОСТЬ ОБУЧАЮЩИХСЯ</w:t>
      </w:r>
      <w:bookmarkEnd w:id="22"/>
    </w:p>
    <w:p>
      <w:pPr>
        <w:widowControl w:val="0"/>
        <w:spacing w:line="203" w:lineRule="exact"/>
        <w:rPr>
          <w:sz w:val="16"/>
          <w:szCs w:val="16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340" w:right="0" w:bottom="1047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2520" w:right="0" w:firstLine="0"/>
        <w:jc w:val="right"/>
      </w:pPr>
      <w:r>
        <w:rPr>
          <w:i/>
          <w:iCs/>
          <w:color w:val="333333"/>
          <w:spacing w:val="0"/>
          <w:w w:val="100"/>
          <w:position w:val="0"/>
          <w:shd w:val="clear" w:color="auto" w:fill="auto"/>
          <w:lang w:val="ru-RU" w:eastAsia="ru-RU" w:bidi="ru-RU"/>
        </w:rPr>
        <w:t>Скажи мне — и я забуду. Покажи мне — и я запомню. Вовлеки меня — и я научусь (Китайская пословица)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2019 год стал юбилейным для меня: 25 лет педа</w:t>
        <w:softHyphen/>
        <w:t>гогической деятельности, 15 из которых - в должности социального педагога. Что такое работа социального пе</w:t>
        <w:softHyphen/>
        <w:t>дагога - профессия или стиль жизни? Обычная работа или «призвание»? Я задаю себе эти вопросы, но одно</w:t>
        <w:softHyphen/>
        <w:t>значно ответить на них не могу.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Главное в моей работе: научиться видеть и це</w:t>
        <w:softHyphen/>
        <w:t>нить в ребенке ту неповторимую индивидуальность, кото</w:t>
        <w:softHyphen/>
        <w:t>рая отличает нас всех друг от друга, сделать так, чтобы ребенок поверил, послушал совет, видел во мне не врага, а друга, наставника. Формула моего профессионального успеха = Доброта + Отзывчивость + Порядочность + От</w:t>
        <w:softHyphen/>
        <w:t>ветственность + Профессионализм.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Особое внимание в своей работе я уделяю ранней профилактике формирования разного рода зависимостей и правонарушений среди несовершеннолетних, так как всегда легче предупредить неверный шаг ребенка, чем потом долго и методично его исправлять.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своей работе я использую проектную деятель</w:t>
        <w:softHyphen/>
        <w:t>ность, которая является большим подспорьем в профи</w:t>
        <w:softHyphen/>
        <w:t>лактической и коррекционной работе с несовершеннолет</w:t>
        <w:softHyphen/>
        <w:t>ними.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соответствии с федеральными государственны</w:t>
        <w:softHyphen/>
        <w:t>ми образовательными стандартами основного общего образования в рамках внеурочной деятельности учащие</w:t>
        <w:softHyphen/>
        <w:t>ся 8-9-х классов выполняют итоговые индивидуальные проекты. В нашей школе в восьмом классе предметную область проектов ученики выбирают методом жеребьев</w:t>
        <w:softHyphen/>
        <w:t>ки. И часто случается так, что именно детям «группы рис</w:t>
        <w:softHyphen/>
        <w:t>ка» достаются социальные проекты. А вот в девятом клас</w:t>
        <w:softHyphen/>
        <w:t>се, когда выпускникам предоставлено право выбора, мно</w:t>
        <w:softHyphen/>
        <w:t>гие трудные подростки сами выбирают социальные про</w:t>
        <w:softHyphen/>
        <w:t>екты.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686" w:val="left"/>
        </w:tabs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Темы социальных проектов самые разнообраз</w:t>
        <w:softHyphen/>
        <w:t>ные:</w:t>
        <w:tab/>
        <w:t>«Особенности подростковой преступности»,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«Социальный портрет нашего сверстника», «Социальная мобильность молодежи», «Влияние семьи на формирова</w:t>
        <w:softHyphen/>
        <w:t>ние личности ребенка», «Влияние режима дня на успева</w:t>
        <w:softHyphen/>
        <w:t>емость школьника», «Компьютерная зависимость под</w:t>
        <w:softHyphen/>
        <w:t>ростков», «Спорт как альтернатива вредным привыч</w:t>
        <w:softHyphen/>
        <w:t>кам», «Роль сотовых телефонов в жизни современного подростка» и др. Помогая ребенку выбрать тему проекта, я стараюсь определить наиболее интересное и полезное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242945" cy="2389505"/>
            <wp:docPr id="83" name="Picut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81"/>
                    <a:stretch/>
                  </pic:blipFill>
                  <pic:spPr>
                    <a:xfrm>
                      <a:ext cx="3242945" cy="238950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179" w:line="1" w:lineRule="exact"/>
      </w:pP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для него направление. План реализации проекта у каждо</w:t>
        <w:softHyphen/>
        <w:t>го ученика индивидуальный и зависит от способностей, возможностей и особенностей ребенка. А я для него ста</w:t>
        <w:softHyphen/>
        <w:t>новлюсь наставником исследовательского, творческого процесса, организатором его самостоятельной деятельно</w:t>
        <w:softHyphen/>
        <w:t>сти. Данная работа позволяет установить тесный контакт с подростком. В неформальной обстановке дети становятся доверительнее, откровеннее, делятся своими мыслями, переживаниями, высказывают свою точку зрения на об</w:t>
        <w:softHyphen/>
        <w:t>суждаемые темы. У меня появляется возможность затро</w:t>
        <w:softHyphen/>
        <w:t>нуть важные для данного ребенка вопросы, дать подсказку или совет, постараться повлиять на его сознание, мировоз</w:t>
        <w:softHyphen/>
        <w:t>зрение, скорректировать сложившиеся стереотипы поведе</w:t>
        <w:softHyphen/>
        <w:t>ния.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7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Именно эта деятельность помогает ребенку прой</w:t>
        <w:softHyphen/>
        <w:t>ти процесс социализации, ослабить опасные для школьни</w:t>
        <w:softHyphen/>
        <w:t>ков тенденции развития, укрепить ценности, необходимые для позитивного развития личности, создать условия для успешного вливания его во взрослую жизнь.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7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Использование проектной деятельности в работе социального педагога становится актуальной. Ведь при ее помощи можно реализовать ряд задач, стоящих перед пе</w:t>
        <w:softHyphen/>
        <w:t>дагогом, а значит, сделать нашу деятельность более эф</w:t>
        <w:softHyphen/>
        <w:t>фективной.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400" w:right="0" w:firstLine="0"/>
        <w:jc w:val="right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340" w:right="734" w:bottom="1047" w:left="768" w:header="0" w:footer="3" w:gutter="0"/>
          <w:cols w:num="2" w:space="182"/>
          <w:noEndnote/>
          <w:rtlGutter w:val="0"/>
          <w:docGrid w:linePitch="360"/>
        </w:sectPr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И.С. Махорская, социальный педагог МОУ Фоминской СШ, руководитель РМО социальных педагогов</w:t>
      </w:r>
    </w:p>
    <w:p>
      <w:pPr>
        <w:widowControl w:val="0"/>
        <w:spacing w:line="98" w:lineRule="exact"/>
        <w:rPr>
          <w:sz w:val="8"/>
          <w:szCs w:val="8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340" w:right="0" w:bottom="1047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3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340" w:right="734" w:bottom="1047" w:left="744" w:header="0" w:footer="3" w:gutter="0"/>
          <w:cols w:space="720"/>
          <w:noEndnote/>
          <w:rtlGutter w:val="0"/>
          <w:docGrid w:linePitch="360"/>
        </w:sectPr>
      </w:pPr>
      <w:bookmarkStart w:id="24" w:name="bookmark24"/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ПНПО: КАК ДОБИТЬСЯ УСПЕХА?</w:t>
      </w:r>
      <w:bookmarkEnd w:id="24"/>
    </w:p>
    <w:p>
      <w:pPr>
        <w:widowControl w:val="0"/>
        <w:spacing w:line="102" w:lineRule="exact"/>
        <w:rPr>
          <w:sz w:val="8"/>
          <w:szCs w:val="8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214" w:right="0" w:bottom="1059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Свою победу в ПНПО на федеральном уровне сравниваю с покорением некого педагогического Олимпа, а себя вижу в роли учителя-альпиниста. Путь на Олимп открыт для всех, но у каждого свой маршрут, который мы выбираем еще у подножия, ставя перед собой цель в нача</w:t>
        <w:softHyphen/>
        <w:t>ле очередного этапа педагогической деятельности. В осно</w:t>
        <w:softHyphen/>
        <w:t>ве моего педагогического пути лежит постоянное самооб</w:t>
        <w:softHyphen/>
        <w:t>разование. Только непрерывно обучаясь и совершенствуя свое мастерство можно идти в ногу со временем и доби</w:t>
        <w:softHyphen/>
        <w:t>ваться определенного результата. Этому я учу и детей.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Главная цель моей работы заключается в мотива</w:t>
        <w:softHyphen/>
        <w:t>ции учащихся и привитии им любви и интереса к предме</w:t>
        <w:softHyphen/>
        <w:t>ту ОБЖ. Это достигается путем обширной внеурочной деятельности, которой занимаюсь вместе с детьми. Моя работа тесно связана с областным детско-юношеским дви</w:t>
        <w:softHyphen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жением МВД России по Ярославской области «Юные дру</w:t>
        <w:softHyphen/>
        <w:t>зья полиции» и ГОУ ЯО «Центр детского и юношеского туризма и экскурсий». Организовав в школе кадетский класс «Юный полицейский», мной реализуется программа дополнительного образования «Школа безопасности», которая тесно пересекается с предметом ОБЖ и позволяет изучать его более широко. В состав программы входят та</w:t>
        <w:softHyphen/>
        <w:t>кие темы, как «Первая доврачебная помощь», «Навыки выживания в природе», «Огневая подготовка», «Основы личной безопасности», «Правила дорожного движения», «Туристская подготовка и основы краеведения», «Основы здорового образа жизни и медицинская подготовка», «Ориентирование», «Психологическая и морально</w:t>
        <w:softHyphen/>
        <w:t>волевая подготовка». Реализация данной программы тес</w:t>
        <w:softHyphen/>
        <w:t>но пересекается с темами, изучаемыми в курсе ОБЖ, что</w:t>
      </w:r>
      <w:r>
        <w:br w:type="page"/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drawing>
          <wp:anchor distT="0" distB="0" distL="0" distR="0" simplePos="0" relativeHeight="125829392" behindDoc="0" locked="0" layoutInCell="1" allowOverlap="1">
            <wp:simplePos x="0" y="0"/>
            <wp:positionH relativeFrom="page">
              <wp:posOffset>453390</wp:posOffset>
            </wp:positionH>
            <wp:positionV relativeFrom="margin">
              <wp:posOffset>33655</wp:posOffset>
            </wp:positionV>
            <wp:extent cx="2432050" cy="2450465"/>
            <wp:wrapSquare wrapText="bothSides"/>
            <wp:docPr id="84" name="Shap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box 85"/>
                    <pic:cNvPicPr/>
                  </pic:nvPicPr>
                  <pic:blipFill>
                    <a:blip r:embed="rId83"/>
                    <a:stretch/>
                  </pic:blipFill>
                  <pic:spPr>
                    <a:xfrm>
                      <a:ext cx="2432050" cy="245046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дает возмож</w:t>
        <w:softHyphen/>
        <w:t>ность более широко охва</w:t>
        <w:softHyphen/>
        <w:t>тить предмет, а учащимся углубить зна</w:t>
        <w:softHyphen/>
        <w:t>ния и приме</w:t>
        <w:softHyphen/>
        <w:t>нить приобре</w:t>
        <w:softHyphen/>
        <w:t>тенные навыки на практике. Не смотря на то, что работаю с кадетами, многие из них из неполных и малообеспе</w:t>
        <w:softHyphen/>
        <w:t>ченных семей. Большая часть имеет среднюю и низкую успе</w:t>
        <w:softHyphen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ваемость. Кадетское движение в школе позволяет этим ре</w:t>
        <w:softHyphen/>
        <w:t>бятам самореализоваться, поднять самооценку и достичь высоких результатов во внеурочной деятельности.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Обеспечение высокого качества организации образо</w:t>
        <w:softHyphen/>
        <w:t>вательного процесса достигается путем эффективного ис</w:t>
        <w:softHyphen/>
        <w:t>пользования технологии игрового обучения. Использование организационно-деятельностных и метапредметных игр позволяет сделать процесс обучения интересным, когда ученик становится полноправным членом обучающего про</w:t>
        <w:softHyphen/>
        <w:t>цесса, когда он видит цель своего обучения, область приме</w:t>
        <w:softHyphen/>
        <w:t>нения полученных знаний, может реально оценить свои успехи. При метапредметном подходе к обучению можно смоделировать ситуацию успеха, когда обучающийся, имею</w:t>
        <w:softHyphen/>
        <w:t>щий затруднения по отдельно взятому предмету, может проявить себя в ходе игры. Игровые технологии позволяют сделать процесс обучения интересным и значимым как для педагога, так и для учащихся.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Не смотря на то, что одним из критериев конкурсного отбора ПНПО был результат ЕГЭ и ОГЭ, у меня, как учителя ОБЖ данный показатель не учитывался, что не помешало мне занять достойное место в рейтинге победителей.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Предлагаю один из вариантов игр, который мною разработан и апробирован во внеурочной деятельности.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Игра - приключение: «Шерлок Холмс: дело в школе №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N».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458" w:val="left"/>
        </w:tabs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Цель:</w:t>
        <w:tab/>
        <w:t>Применение на практике знаний курса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ОБЖ через участие в игре-приключении «Шерлок Холмс: дело в школе №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N»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Метапредметные задачи: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Регулятивные: определять наиболее рациональную последовательность действий по индивидуальному и кол</w:t>
        <w:softHyphen/>
        <w:t>лективному выполнению учебной задачи.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Познавательные: развивать познавательные процес</w:t>
        <w:softHyphen/>
        <w:t>сы (обобщение, сравнение, установление причинно - след</w:t>
        <w:softHyphen/>
        <w:t>ственных связей).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Коммуникативные: развивать умения слушать, гра</w:t>
        <w:softHyphen/>
        <w:t>мотно строить свою речь, сотрудничать в групповой форме работы, принимать инструкцию и четко ее выполнять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Учебные: способствовать формированию умения ска</w:t>
        <w:softHyphen/>
        <w:t>нирования и аналитического чтения текста, работать с ре</w:t>
        <w:softHyphen/>
        <w:t>альными объектами как источниками информации.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2891" w:val="left"/>
        </w:tabs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Межпредметные связи:</w:t>
        <w:tab/>
        <w:t>физкультура, ОБЖ, крае</w:t>
        <w:softHyphen/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ведение, география, история, биология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Форма проведения: Игра - приключение.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2891" w:val="left"/>
        </w:tabs>
        <w:bidi w:val="0"/>
        <w:spacing w:before="0" w:after="0" w:line="240" w:lineRule="auto"/>
        <w:ind w:left="0" w:right="0" w:firstLine="5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Ожидаемый результат:</w:t>
        <w:tab/>
        <w:t>пройти все этапы игры,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применяя: умения самостоятельно ставить для себя новые задачи и планировать пути достижения целей, осуществлять контроль своей деятельности в процессе достижения ре</w:t>
        <w:softHyphen/>
        <w:t>зультата, определять способы действий в рамках предло</w:t>
        <w:softHyphen/>
        <w:t xml:space="preserve">женных условий; определять понятия, обобщать, строить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логические рассуждения, делать выводы.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Оборудование: помещение школы, раздаточный материал.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Предварительная подготовка: не требуется.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Стратегия игры: прохождение по маршруту и вы</w:t>
        <w:softHyphen/>
        <w:t>полнение заданий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Участники игры: команды по 6 чел.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Правила игры: Команды проходят одинаковые этапы, но в разной последовательности, не пересекаясь на маршруте. За выполненные задания команда получа</w:t>
        <w:softHyphen/>
        <w:t>ет кусок карты. В конце игры карта собирается в одно целое и команды, передвигаясь по карте, собирают бук</w:t>
        <w:softHyphen/>
        <w:t>вы, соединяют их в слово (название места) и там находят секретные материалы.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Время игры: 1,5 часа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Начало игры: Дети располагаются в кабинете. Включается заставка из к/ф «Шерлок Холмс».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Ведущий: Ребята, на территории школы извест</w:t>
        <w:softHyphen/>
        <w:t>ным сыщиком Шерлоком Холмсом спрятаны секретные материалы. Вам нужно собрать улики и найти эти секрет</w:t>
        <w:softHyphen/>
        <w:t>ные материалы. Первая подсказка находится в этом ме</w:t>
        <w:softHyphen/>
        <w:t>сте. Каждый участник должен найти свою подсказку. (В классе спрятаны картинки по количеству участников. Каждый участник находит свою подсказку. Все участни</w:t>
        <w:softHyphen/>
        <w:t>ки объединяются в группы по изображению на картин</w:t>
        <w:softHyphen/>
        <w:t>ках.)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После того, как участники объединятся в группы, им необходимо выполнить первое и последующие зада</w:t>
        <w:softHyphen/>
        <w:t>ния.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b/>
          <w:bCs/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Задание 1.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Каждая команда получает фразу из 8 слов и любую книгу, в которой много текста. (1-я цифра - номер страницы, 2-я цифра - номер строки, 3-я цифра - номер слова в строке В - 15-4-2, Н - 57-13-5, И - 149-2-8, М - 22-23-3, А - 48-11-6, Н - 52-8-4, И - 96-16-1, Е - 32-2-2).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Шифруется фраза и выдается детям (Слова для шифровки даст ведущий. Команды составляют код и ме</w:t>
        <w:softHyphen/>
        <w:t>няются шифрами и книгами, чтобы разгадать слово со</w:t>
        <w:softHyphen/>
        <w:t>перника.)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580"/>
        <w:jc w:val="both"/>
      </w:pPr>
      <w:r>
        <w:rPr>
          <w:b/>
          <w:bCs/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Задание 2.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 Найти правонарушителя по отпечатку пальца с использованием картотеки отпечатков (представлены отпечатки разных людей)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2822575" cy="1682750"/>
            <wp:docPr id="86" name="Picut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r:embed="rId85"/>
                    <a:stretch/>
                  </pic:blipFill>
                  <pic:spPr>
                    <a:xfrm>
                      <a:ext cx="2822575" cy="16827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59" w:line="1" w:lineRule="exact"/>
      </w:pP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b/>
          <w:bCs/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Задание 3.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 Три брата - Петр, Павел и Яков - по</w:t>
        <w:softHyphen/>
        <w:t>лучили невдалеке от их домов три участка земли, распо</w:t>
        <w:softHyphen/>
        <w:t>ложенные рядом. Каждый устроил на своем участке ого</w:t>
        <w:softHyphen/>
        <w:t>род. Как видно из рисунка, дома Петра, Павла и Якова и отведенные братьям земельные участки расположены не совсем удобно.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Но братья не могли договориться об обмене. А так как кратчайшие пути к огородам пересекались, то между ними вскоре начались столкновения, перешедшие в ссо</w:t>
        <w:softHyphen/>
        <w:t>ры. Желая прекратить распри, братья решили отыскать такие пути к своим участкам, чтобы не пересекать друг другу дороги.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После долгих поисков они нашли такие три пути и теперь ежедневно ходят на свои огороды, не встречаясь друг с другом. Укажите эти пути.</w:t>
      </w: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2572385" cy="3115310"/>
            <wp:docPr id="87" name="Picut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87"/>
                    <a:stretch/>
                  </pic:blipFill>
                  <pic:spPr>
                    <a:xfrm>
                      <a:ext cx="2572385" cy="31153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239" w:line="1" w:lineRule="exact"/>
      </w:pP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b/>
          <w:bCs/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Задание 4.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 Можете ли вы составить квадрат из пяти кусков бумаги, показанных на рисунке?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1786255" cy="981710"/>
            <wp:docPr id="88" name="Picut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89"/>
                    <a:stretch/>
                  </pic:blipFill>
                  <pic:spPr>
                    <a:xfrm>
                      <a:ext cx="1786255" cy="9817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39" w:line="1" w:lineRule="exact"/>
      </w:pP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580"/>
        <w:jc w:val="both"/>
      </w:pPr>
      <w:r>
        <w:rPr>
          <w:b/>
          <w:bCs/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Задание 5.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 Перед вами фигура, составленная из 18 спичек. Вы видите в ней 6 одинаковых квадратов. Задача состоит в следующем: нужно убрать 5 спичек, не перекла</w:t>
        <w:softHyphen/>
        <w:t>дывая остальные, так, чтобы осталось всего 3 квадрата.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1706880" cy="1078865"/>
            <wp:docPr id="89" name="Picut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r:embed="rId91"/>
                    <a:stretch/>
                  </pic:blipFill>
                  <pic:spPr>
                    <a:xfrm>
                      <a:ext cx="1706880" cy="107886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199" w:line="1" w:lineRule="exact"/>
      </w:pP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Завершение игры: представление карт, собранных в ходе игры. Подведение итогов.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000" w:right="0" w:firstLine="0"/>
        <w:jc w:val="right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214" w:right="741" w:bottom="1059" w:left="738" w:header="0" w:footer="3" w:gutter="0"/>
          <w:cols w:num="2" w:space="125"/>
          <w:noEndnote/>
          <w:rtlGutter w:val="0"/>
          <w:docGrid w:linePitch="360"/>
        </w:sectPr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Ю.В. Терюкова, руководитель РМО учителей ОБЖ, учитель ОБЖ МОУ СШ №3</w:t>
      </w:r>
    </w:p>
    <w:p>
      <w:pPr>
        <w:widowControl w:val="0"/>
        <w:spacing w:before="78" w:after="78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225" w:right="0" w:bottom="1167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3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225" w:right="749" w:bottom="1167" w:left="744" w:header="0" w:footer="3" w:gutter="0"/>
          <w:cols w:space="720"/>
          <w:noEndnote/>
          <w:rtlGutter w:val="0"/>
          <w:docGrid w:linePitch="360"/>
        </w:sectPr>
      </w:pPr>
      <w:bookmarkStart w:id="26" w:name="bookmark26"/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СОВЕРШЕННЫЙ ПЕДАГОГ</w:t>
      </w:r>
      <w:bookmarkEnd w:id="26"/>
    </w:p>
    <w:p>
      <w:pPr>
        <w:widowControl w:val="0"/>
        <w:spacing w:line="154" w:lineRule="exact"/>
        <w:rPr>
          <w:sz w:val="12"/>
          <w:szCs w:val="12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191" w:right="0" w:bottom="985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w:drawing>
          <wp:anchor distT="0" distB="0" distL="0" distR="0" simplePos="0" relativeHeight="125829393" behindDoc="0" locked="0" layoutInCell="1" allowOverlap="1">
            <wp:simplePos x="0" y="0"/>
            <wp:positionH relativeFrom="page">
              <wp:posOffset>1470025</wp:posOffset>
            </wp:positionH>
            <wp:positionV relativeFrom="paragraph">
              <wp:posOffset>12700</wp:posOffset>
            </wp:positionV>
            <wp:extent cx="2249170" cy="2999105"/>
            <wp:wrapSquare wrapText="bothSides"/>
            <wp:docPr id="90" name="Shap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box 91"/>
                    <pic:cNvPicPr/>
                  </pic:nvPicPr>
                  <pic:blipFill>
                    <a:blip r:embed="rId93"/>
                    <a:stretch/>
                  </pic:blipFill>
                  <pic:spPr>
                    <a:xfrm>
                      <a:ext cx="2249170" cy="299910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857" w:val="left"/>
        </w:tabs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Строгая, справедливая, внимательная, энергичная, эру</w:t>
        <w:softHyphen/>
        <w:t>дированная... И это все о ней, учителе физики высшей</w:t>
        <w:tab/>
        <w:t>катего</w:t>
        <w:softHyphen/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857" w:val="left"/>
        </w:tabs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рии МОУ лицей №1 Татьяне Бо</w:t>
        <w:softHyphen/>
        <w:t>рисовне</w:t>
        <w:tab/>
        <w:t>Борко</w:t>
        <w:softHyphen/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вой.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Когда- то, в далёком 1985 году, она, совсем еще моло</w:t>
        <w:softHyphen/>
        <w:t>денькой девчон</w:t>
        <w:softHyphen/>
        <w:t>кой, после окон</w:t>
        <w:softHyphen/>
        <w:t>чания Ярослав</w:t>
        <w:softHyphen/>
        <w:t>ского педагоги</w:t>
        <w:softHyphen/>
        <w:t>ческого институ</w:t>
        <w:softHyphen/>
        <w:t>та им К.Д. Ушин</w:t>
        <w:softHyphen/>
        <w:t>ского перешагну</w:t>
        <w:softHyphen/>
        <w:t>ла порог кабине</w:t>
        <w:softHyphen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та физики школы-интерната поселка Константиновский, чтобы дать свой самый первый урок. В этой школе она проработала три года. Затем работала в СШ №4, СШ№7, и вот уже много лет работает в МОУ лицей № 1 г. Тутаева. И в каждой школе Татьяна Борисовна постепенно набира</w:t>
        <w:softHyphen/>
        <w:t>лась опыта и мастерства и все больше убеждалась в том, что, будучи еще школьницей, правильно выбрала свой профессиональный путь.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 тех пор прошло тридцать четыре года. А Татья</w:t>
        <w:softHyphen/>
        <w:t xml:space="preserve">на Борисовна все также спешит к своим ученикам, чтобы вести их за собой в удивительный мир физики. Её уроки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всегда интересны, ведь педагог владеет современными технологиями обучения. Наиболее часто использует про</w:t>
        <w:softHyphen/>
        <w:t xml:space="preserve">блемное обучение и технологию развития критического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мышления через чтение и письмо (РКМЧП). Именно эти технологии учитель считает наиболее эффективными. А компьютерные презентации уже давно стали неотъемле</w:t>
        <w:softHyphen/>
        <w:t>мой частью любого урока. В совершенстве зная свой предмет, Татьяна Борисовна успешно передает свои зна</w:t>
        <w:softHyphen/>
        <w:t>ния ученикам. Это благодаря ей, непонятные формулы обретают смысл, трудные задачи легко решаются, а урок физики становится любимым для многих школьников.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Педагог следит за развитием каждого из своих учеников, поддерживает, помогает. На уроках царит ат</w:t>
        <w:softHyphen/>
        <w:t>мосфера доверия, искренности и симпатии между учите</w:t>
        <w:softHyphen/>
        <w:t>лем и обучающимися, но при этом всегда деловой настрой и кропотливая работа каждого. Татьяна Борисов</w:t>
        <w:softHyphen/>
        <w:t>на стала одним из первых учителей г. Тутаева, преподаю</w:t>
        <w:softHyphen/>
        <w:t>щих физику на профильном уровне.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Сегодня учиться у этого педагога имеют возмож</w:t>
        <w:softHyphen/>
        <w:t>ность не только ученики лицея. Вот уже пять лет Татьяна Борисовна работает в сети, заботливо принимая под свое крыло старшеклассников из школ района, успешно про</w:t>
        <w:softHyphen/>
        <w:t>шедших испытания и зачисленных на профильное обуче</w:t>
        <w:softHyphen/>
        <w:t>ние.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Качество знаний, которые дает учитель, подтвер</w:t>
        <w:softHyphen/>
        <w:t>ждено результатами олимпиад, конкурсов, государствен</w:t>
        <w:softHyphen/>
        <w:t>ной итоговой аттестации. Ее воспитанники неоднократно становились победителями и призерами муниципального этапа Всероссийской олимпиады школьников по физике. А баллы, полученные ее учениками на едином государ</w:t>
        <w:softHyphen/>
        <w:t>ственном экзамене по физике, одни из самых высоких в районе и области.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Несомненно, Татьяна Борисовна состоялась как учитель, профессионал своего дела. У нее есть работа, которая стала делом ее жизни, любовь учеников, благо</w:t>
        <w:softHyphen/>
        <w:t>дарность их родителей, уважение коллег. Но педагог не останавливается на достигнутом. Она систематически повышает свою квалификацию, осваивает новые техноло</w:t>
        <w:softHyphen/>
        <w:t>гии, ищет новые формы ведения уроков. Поэтому учени</w:t>
        <w:softHyphen/>
        <w:t>ки спешат на ее уроки, а для многих выпускников физика стала частью жизни.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Работа Татьяны Борисовны отмечена Грамотой Ми</w:t>
        <w:softHyphen/>
        <w:t>нистерства образования РФ, многочисленными грамотами и благодарностями Департамента образования ЯО и Де</w:t>
        <w:softHyphen/>
        <w:t>партамента образования АТМР. Но все-таки главная награда для нее - признательность учеников.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Слова Л.Н. Толстого «если педагог соединяет в себе любовь к делу и к ученикам, он - совершенный педагог» именно о Татьяне Борисовне Борковой.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180" w:right="0" w:firstLine="0"/>
        <w:jc w:val="righ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И.В. Орлова, учитель физики МОУ Фоминская СШ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Стратегии смыслового чтения на уроках</w:t>
        <w:br/>
        <w:t>физики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Задача всех учебных предметов, в том числе и пред</w:t>
        <w:softHyphen/>
        <w:t>мета физики - научить учащихся вдумчиво читать, извле</w:t>
        <w:softHyphen/>
        <w:t>кать из прочитанного нужную информацию, соотносить ее с имеющимися знаниями, интерпретировать и оцени</w:t>
        <w:softHyphen/>
        <w:t>вать. Большую помощь в реализации этой задачи оказы</w:t>
        <w:softHyphen/>
        <w:t>вает использование на уроках приемов смыслового чте</w:t>
        <w:softHyphen/>
        <w:t>ния.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Приведу несколько примеров использования страте</w:t>
        <w:softHyphen/>
        <w:t>гий смыслового чтения на уроках физики.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8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«Восстанови текст» («Рассыпавшийся текст»)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Цель: формировать умения целенаправленно читать текст, сравнивать заключённую в тексте информацию.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Описание приема: учащиеся получают карточку с предложениями, которые надо расположить в правиль</w:t>
        <w:softHyphen/>
        <w:t>ном порядке, восстановить логическую последователь</w:t>
        <w:softHyphen/>
        <w:t>ность всего текста.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Такую работу можно использовать на этапе закреп</w:t>
        <w:softHyphen/>
        <w:t>ления знаний. Ученики при этом могут работать в парах, группах. После истечения времени, отведенного на вы</w:t>
        <w:softHyphen/>
        <w:t>полнение задания, результаты работы обсуждаются. В ходе обсуждения, ученики обосновывают свой выбор по</w:t>
        <w:softHyphen/>
        <w:t>следовательности изложения содержания текста. Ниже показан «рассыпавшийся текст» к уроку по теме «Механическая работа» в 7 классе.</w:t>
      </w:r>
    </w:p>
    <w:p>
      <w:pPr>
        <w:pStyle w:val="Style29"/>
        <w:keepNext w:val="0"/>
        <w:keepLines w:val="0"/>
        <w:widowControl w:val="0"/>
        <w:numPr>
          <w:ilvl w:val="0"/>
          <w:numId w:val="25"/>
        </w:numPr>
        <w:shd w:val="clear" w:color="auto" w:fill="auto"/>
        <w:tabs>
          <w:tab w:pos="716" w:val="left"/>
        </w:tabs>
        <w:bidi w:val="0"/>
        <w:spacing w:before="0" w:after="0" w:line="240" w:lineRule="auto"/>
        <w:ind w:left="0" w:right="0" w:firstLine="5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. Работа (А) может быть положительной, отрица</w:t>
        <w:softHyphen/>
        <w:t>тельной и равной нулю.</w:t>
      </w:r>
    </w:p>
    <w:p>
      <w:pPr>
        <w:pStyle w:val="Style29"/>
        <w:keepNext w:val="0"/>
        <w:keepLines w:val="0"/>
        <w:widowControl w:val="0"/>
        <w:numPr>
          <w:ilvl w:val="0"/>
          <w:numId w:val="25"/>
        </w:numPr>
        <w:shd w:val="clear" w:color="auto" w:fill="auto"/>
        <w:tabs>
          <w:tab w:pos="721" w:val="left"/>
        </w:tabs>
        <w:bidi w:val="0"/>
        <w:spacing w:before="0" w:after="0" w:line="240" w:lineRule="auto"/>
        <w:ind w:left="0" w:right="0" w:firstLine="5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. Она выражается в килоджоулях (кДж) и джоулях (Дж).</w:t>
      </w:r>
    </w:p>
    <w:p>
      <w:pPr>
        <w:pStyle w:val="Style29"/>
        <w:keepNext w:val="0"/>
        <w:keepLines w:val="0"/>
        <w:widowControl w:val="0"/>
        <w:numPr>
          <w:ilvl w:val="0"/>
          <w:numId w:val="25"/>
        </w:numPr>
        <w:shd w:val="clear" w:color="auto" w:fill="auto"/>
        <w:tabs>
          <w:tab w:pos="730" w:val="left"/>
        </w:tabs>
        <w:bidi w:val="0"/>
        <w:spacing w:before="0" w:after="0" w:line="240" w:lineRule="auto"/>
        <w:ind w:left="0" w:right="0" w:firstLine="5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.Когда направление силы, приложенной к телу, перпендикулярно направлению его движения, то А=0.</w:t>
      </w:r>
    </w:p>
    <w:p>
      <w:pPr>
        <w:pStyle w:val="Style29"/>
        <w:keepNext w:val="0"/>
        <w:keepLines w:val="0"/>
        <w:widowControl w:val="0"/>
        <w:numPr>
          <w:ilvl w:val="0"/>
          <w:numId w:val="25"/>
        </w:numPr>
        <w:shd w:val="clear" w:color="auto" w:fill="auto"/>
        <w:tabs>
          <w:tab w:pos="740" w:val="left"/>
        </w:tabs>
        <w:bidi w:val="0"/>
        <w:spacing w:before="0" w:after="0" w:line="240" w:lineRule="auto"/>
        <w:ind w:left="0" w:right="0" w:firstLine="5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.Понятие работы в физике отличается от того, ко</w:t>
        <w:softHyphen/>
        <w:t>торое мы употребляем в быту.</w:t>
      </w:r>
    </w:p>
    <w:p>
      <w:pPr>
        <w:pStyle w:val="Style29"/>
        <w:keepNext w:val="0"/>
        <w:keepLines w:val="0"/>
        <w:widowControl w:val="0"/>
        <w:numPr>
          <w:ilvl w:val="0"/>
          <w:numId w:val="25"/>
        </w:numPr>
        <w:shd w:val="clear" w:color="auto" w:fill="auto"/>
        <w:tabs>
          <w:tab w:pos="726" w:val="left"/>
        </w:tabs>
        <w:bidi w:val="0"/>
        <w:spacing w:before="0" w:after="0" w:line="240" w:lineRule="auto"/>
        <w:ind w:left="0" w:right="0" w:firstLine="5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.За единицу работы принимают работу, совершен</w:t>
        <w:softHyphen/>
        <w:t>ную силой 1Н на пути 1м.</w:t>
      </w:r>
    </w:p>
    <w:p>
      <w:pPr>
        <w:pStyle w:val="Style29"/>
        <w:keepNext w:val="0"/>
        <w:keepLines w:val="0"/>
        <w:widowControl w:val="0"/>
        <w:numPr>
          <w:ilvl w:val="0"/>
          <w:numId w:val="25"/>
        </w:numPr>
        <w:shd w:val="clear" w:color="auto" w:fill="auto"/>
        <w:tabs>
          <w:tab w:pos="735" w:val="left"/>
        </w:tabs>
        <w:bidi w:val="0"/>
        <w:spacing w:before="0" w:after="0" w:line="240" w:lineRule="auto"/>
        <w:ind w:left="0" w:right="0" w:firstLine="5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.Формула работы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A=F^S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применяется, если сила постоянна, и ее направление совпадает с направлением перемещения тела.</w:t>
      </w:r>
    </w:p>
    <w:p>
      <w:pPr>
        <w:pStyle w:val="Style29"/>
        <w:keepNext w:val="0"/>
        <w:keepLines w:val="0"/>
        <w:widowControl w:val="0"/>
        <w:numPr>
          <w:ilvl w:val="0"/>
          <w:numId w:val="25"/>
        </w:numPr>
        <w:shd w:val="clear" w:color="auto" w:fill="auto"/>
        <w:tabs>
          <w:tab w:pos="735" w:val="left"/>
        </w:tabs>
        <w:bidi w:val="0"/>
        <w:spacing w:before="0" w:after="0" w:line="240" w:lineRule="auto"/>
        <w:ind w:left="0" w:right="0" w:firstLine="5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.Такая же формула, но со знаком «минус», исполь</w:t>
        <w:softHyphen/>
        <w:t>зуется в случае, если направление силы противоположно движению тела.</w:t>
      </w:r>
    </w:p>
    <w:p>
      <w:pPr>
        <w:pStyle w:val="Style29"/>
        <w:keepNext w:val="0"/>
        <w:keepLines w:val="0"/>
        <w:widowControl w:val="0"/>
        <w:numPr>
          <w:ilvl w:val="0"/>
          <w:numId w:val="25"/>
        </w:numPr>
        <w:shd w:val="clear" w:color="auto" w:fill="auto"/>
        <w:tabs>
          <w:tab w:pos="740" w:val="left"/>
        </w:tabs>
        <w:bidi w:val="0"/>
        <w:spacing w:before="0" w:after="0" w:line="240" w:lineRule="auto"/>
        <w:ind w:left="0" w:right="0" w:firstLine="5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.Механическая работа прямо пропорциональна приложенной силе и пройденному пути.</w:t>
      </w:r>
    </w:p>
    <w:p>
      <w:pPr>
        <w:pStyle w:val="Style29"/>
        <w:keepNext w:val="0"/>
        <w:keepLines w:val="0"/>
        <w:widowControl w:val="0"/>
        <w:numPr>
          <w:ilvl w:val="0"/>
          <w:numId w:val="25"/>
        </w:numPr>
        <w:shd w:val="clear" w:color="auto" w:fill="auto"/>
        <w:tabs>
          <w:tab w:pos="730" w:val="left"/>
        </w:tabs>
        <w:bidi w:val="0"/>
        <w:spacing w:before="0" w:after="0" w:line="240" w:lineRule="auto"/>
        <w:ind w:left="0" w:right="0" w:firstLine="5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.Работа равна нулю, если тело движется по инер</w:t>
        <w:softHyphen/>
        <w:t>ции или под действием приложенной силы не сдвигается.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936" w:val="left"/>
          <w:tab w:pos="2982" w:val="left"/>
          <w:tab w:pos="4658" w:val="left"/>
        </w:tabs>
        <w:bidi w:val="0"/>
        <w:spacing w:before="0" w:after="0" w:line="240" w:lineRule="auto"/>
        <w:ind w:left="0" w:right="0" w:firstLine="5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Примерные</w:t>
        <w:tab/>
        <w:t>ответы:</w:t>
        <w:tab/>
        <w:t>4,8,6,7,1,3,9,5,2</w:t>
        <w:tab/>
        <w:t>или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4,8,6,5,2,7,1,9,3.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7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Прием «Деформированный текст»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Цель: развивать познавательные УУД: выявлять имплицитную информацию текста на основе сопоставле</w:t>
        <w:softHyphen/>
        <w:t>ния иллюстративного материала с информацией текста, анализа подтекста (использованных языковых средств и структуры текста), сформировать умение объяснять опи</w:t>
        <w:softHyphen/>
        <w:t>санное явление, понятие при помощи имеющихся знаний, умение выделить описанное в тексте явление или его при</w:t>
        <w:softHyphen/>
        <w:t>знаки.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Описание приема: учитель заранее подготавливает текст, содержащий пропуски, и предлагает учащимся вставить пропущенные слова.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7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Вот такой «деформированный текст» можно предложить на стадии рефлексии для работы учащимся 7 класса на уроке по теме «Различие в молекулярном строе</w:t>
        <w:softHyphen/>
        <w:t>нии твердых тел, жидкостей и газов».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leader="dot" w:pos="3854" w:val="left"/>
          <w:tab w:leader="dot" w:pos="4944" w:val="left"/>
        </w:tabs>
        <w:bidi w:val="0"/>
        <w:spacing w:before="0" w:after="0" w:line="240" w:lineRule="auto"/>
        <w:ind w:left="0" w:right="0" w:firstLine="5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«Молекулы в жидкости в основном</w:t>
        <w:tab/>
        <w:t>около поло</w:t>
        <w:softHyphen/>
        <w:t xml:space="preserve">жений равновесия. Поскольку притяжение между </w:t>
        <w:tab/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leader="dot" w:pos="3547" w:val="left"/>
          <w:tab w:leader="dot" w:pos="3548" w:val="left"/>
        </w:tabs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жидкости не так велико, то они могут</w:t>
        <w:tab/>
        <w:t>менять свое по</w:t>
        <w:softHyphen/>
        <w:t>ложение. Поэтому жидкости</w:t>
        <w:tab/>
        <w:t>свою форму и принимают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leader="dot" w:pos="1517" w:val="left"/>
          <w:tab w:leader="dot" w:pos="2083" w:val="left"/>
          <w:tab w:leader="dot" w:pos="2084" w:val="left"/>
        </w:tabs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форму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..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.. Они</w:t>
        <w:tab/>
        <w:t>, их</w:t>
        <w:tab/>
        <w:t>перелить из одного сосуда в дру</w:t>
        <w:softHyphen/>
        <w:t>гой. Жидкость</w:t>
        <w:tab/>
        <w:t>сжимается, так как при этом молекулы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leader="dot" w:pos="278" w:val="left"/>
        </w:tabs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сближаются на расстояние, когда заметно проявляется </w:t>
        <w:tab/>
        <w:t xml:space="preserve">» (Ответ: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1) не сохраняют 2) трудно 3) отталкива</w:t>
        <w:softHyphen/>
        <w:t>ние 4) сосуд 5) скачки 6) текучи 7) легко 8) молекулы 9) колебаться)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Приём «Работа с вопросником»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Цель: сформировать умение самостоятельно рабо</w:t>
        <w:softHyphen/>
        <w:t>тать с текстом, находить ответы на вопросы, выбирать из текста или придумывать заголовок, соответствующий со</w:t>
        <w:softHyphen/>
        <w:t>держанию и общему смыслу текста.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Описание приема:_учащимся предлагается ряд во</w:t>
        <w:softHyphen/>
        <w:t>просов к тексту, на которые они должны найти ответы. Причем вопросы и ответы даются не только в прямой форме, но и в косвенной, требующей анализа и рассужде</w:t>
        <w:softHyphen/>
        <w:t>ния, опоры на собственный опыт. После самостоятельно</w:t>
        <w:softHyphen/>
        <w:t>го поиска, учащиеся обсуждают в парах ответы, уточняют их, обсуждают в классе.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Для использования этого приема естественнонауч</w:t>
        <w:softHyphen/>
        <w:t>ные тексты подбираются таким образом, чтобы их содер</w:t>
        <w:softHyphen/>
        <w:t>жание соответствовало возрастным особенностям уча</w:t>
        <w:softHyphen/>
        <w:t>щихся и, по возможности, находилось в сфере их познава</w:t>
        <w:softHyphen/>
        <w:t>тельных интересов. Это могут тексты :</w:t>
      </w:r>
    </w:p>
    <w:p>
      <w:pPr>
        <w:pStyle w:val="Style29"/>
        <w:keepNext w:val="0"/>
        <w:keepLines w:val="0"/>
        <w:widowControl w:val="0"/>
        <w:numPr>
          <w:ilvl w:val="0"/>
          <w:numId w:val="27"/>
        </w:numPr>
        <w:shd w:val="clear" w:color="auto" w:fill="auto"/>
        <w:tabs>
          <w:tab w:pos="759" w:val="left"/>
        </w:tabs>
        <w:bidi w:val="0"/>
        <w:spacing w:before="0" w:after="0" w:line="240" w:lineRule="auto"/>
        <w:ind w:left="0" w:right="0" w:firstLine="5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Тексты с описанием различных физических явле</w:t>
        <w:softHyphen/>
        <w:t>ний или процессов, наблюдаемых в природе или в повсе</w:t>
        <w:softHyphen/>
        <w:t>дневной жизни.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Задания и вопросы к ним могут проверять: *понимание информации, имеющейся в тексте; *понимание смысла физических терминов, исполь</w:t>
        <w:softHyphen/>
        <w:t>зующихся в тексте;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*умение выделить описанное в тексте явление или его признаки;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*умение объяснить описанное явление при помощи имеющихся знаний.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В качестве иллюстрации данной типологии текста приведены тексты «Броуновское движение» и «Гром и молния», которые можно использовать на уроке по теме «Диффузия. Движение частиц вещества» в 7 кл. или в 5 кл. и на уроке </w:t>
      </w: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«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Электрический ток в газах» в 8 кл.</w:t>
      </w:r>
    </w:p>
    <w:p>
      <w:pPr>
        <w:pStyle w:val="Style29"/>
        <w:keepNext w:val="0"/>
        <w:keepLines w:val="0"/>
        <w:widowControl w:val="0"/>
        <w:numPr>
          <w:ilvl w:val="0"/>
          <w:numId w:val="29"/>
        </w:numPr>
        <w:shd w:val="clear" w:color="auto" w:fill="auto"/>
        <w:tabs>
          <w:tab w:pos="838" w:val="left"/>
        </w:tabs>
        <w:bidi w:val="0"/>
        <w:spacing w:before="0" w:after="0" w:line="240" w:lineRule="auto"/>
        <w:ind w:left="0" w:right="0" w:firstLine="540"/>
        <w:jc w:val="both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Прочитайте текст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Шотландский ботаник Роберт Броун еще при жизни как лучший знаток растений получил титул «князя бота</w:t>
        <w:softHyphen/>
        <w:t>ников». Он сделал много замечательных открытий. Но имя ученого сейчас широко известно вовсе не из-за этих работ. В 1827 Броун проводил исследования пыльцы рас</w:t>
        <w:softHyphen/>
        <w:t>тений. Как-то он разглядывал под микроскопом выделен</w:t>
        <w:softHyphen/>
        <w:t xml:space="preserve">ные из пыльцы североамериканского растения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Clarkia pulchella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(кларкии хорошенькой) взвешенные в воде удлиненные зерна. Неожиданно Броун увидел, что мель</w:t>
        <w:softHyphen/>
        <w:t>чайшие твердые крупинки, которые едва можно было разглядеть в капле воды, непрерывно дрожат и передви</w:t>
        <w:softHyphen/>
        <w:t>гаются с места на место. Мельчайшие частички вели себя, как живые, причем «танец» частиц ускорялся с повыше</w:t>
        <w:softHyphen/>
        <w:t>нием температуры и с уменьшением размера частиц и явно замедлялся при замене воды более вязкой средой. Это удивительное явление никогда не прекращалось: его можно было наблюдать сколь угодно долго. Поначалу Броун подумал даже, что в поле микроскопа действитель</w:t>
        <w:softHyphen/>
        <w:t>но попали живые существа. Тогда Броун прокипятил рас</w:t>
        <w:softHyphen/>
        <w:t xml:space="preserve">твор, а затем начал исследовать явно неживые объекты; сначала это были очень мелкие частички угля, а также сажи и пыли лондонского воздуха, затем тонко растертые неорганические вещества: стекло, множество различных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минералов. Объяснение броуновского движения (так назвали это явление) было дано лишь в последней четвер</w:t>
        <w:softHyphen/>
        <w:t>ти 19 века: мельчайшие крупинки вещества движутся т.к. испытывают со всех сторон удары еще более мелких ча</w:t>
        <w:softHyphen/>
        <w:t>стиц, которые в микроскоп уже не видны.</w:t>
      </w:r>
    </w:p>
    <w:p>
      <w:pPr>
        <w:pStyle w:val="Style29"/>
        <w:keepNext w:val="0"/>
        <w:keepLines w:val="0"/>
        <w:widowControl w:val="0"/>
        <w:numPr>
          <w:ilvl w:val="0"/>
          <w:numId w:val="29"/>
        </w:numPr>
        <w:shd w:val="clear" w:color="auto" w:fill="auto"/>
        <w:tabs>
          <w:tab w:pos="814" w:val="left"/>
        </w:tabs>
        <w:bidi w:val="0"/>
        <w:spacing w:before="0" w:after="0" w:line="240" w:lineRule="auto"/>
        <w:ind w:left="0" w:right="0" w:firstLine="520"/>
        <w:jc w:val="both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выполните задания:</w:t>
      </w:r>
    </w:p>
    <w:p>
      <w:pPr>
        <w:pStyle w:val="Style29"/>
        <w:keepNext w:val="0"/>
        <w:keepLines w:val="0"/>
        <w:widowControl w:val="0"/>
        <w:numPr>
          <w:ilvl w:val="0"/>
          <w:numId w:val="31"/>
        </w:numPr>
        <w:shd w:val="clear" w:color="auto" w:fill="auto"/>
        <w:tabs>
          <w:tab w:pos="766" w:val="left"/>
        </w:tabs>
        <w:bidi w:val="0"/>
        <w:spacing w:before="0" w:after="0" w:line="240" w:lineRule="auto"/>
        <w:ind w:left="0" w:right="0" w:firstLine="5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Озаглавьте текст.</w:t>
      </w:r>
    </w:p>
    <w:p>
      <w:pPr>
        <w:pStyle w:val="Style29"/>
        <w:keepNext w:val="0"/>
        <w:keepLines w:val="0"/>
        <w:widowControl w:val="0"/>
        <w:numPr>
          <w:ilvl w:val="0"/>
          <w:numId w:val="31"/>
        </w:numPr>
        <w:shd w:val="clear" w:color="auto" w:fill="auto"/>
        <w:tabs>
          <w:tab w:pos="778" w:val="left"/>
        </w:tabs>
        <w:bidi w:val="0"/>
        <w:spacing w:before="0" w:after="0" w:line="240" w:lineRule="auto"/>
        <w:ind w:left="0" w:right="0" w:firstLine="5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Найдите в тексте описание эксперимента, прово</w:t>
        <w:softHyphen/>
        <w:t>димого Броуном.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3.Ответьте на вопросы: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От чего зависела скорость движения броуновских частиц?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Как было объяснено броуновское движение в жид</w:t>
        <w:softHyphen/>
        <w:t>кости?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Как называются мелкие частицы, которые ударяют о крупинку?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Прием «Цепочка вопросов»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Цель: выявление ключевых понятий в тексте, вы</w:t>
        <w:softHyphen/>
        <w:t>страивание логики в понимании текстов.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Описание приема: учащимся предлагается прочи</w:t>
        <w:softHyphen/>
        <w:t>тать текст, найти в нем ответы на вопросы (Кто? Когда? Что сделал? С какой целью? Каким образом? Что получи</w:t>
        <w:softHyphen/>
        <w:t>лось?) и записать их в таблицу.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both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191" w:right="762" w:bottom="985" w:left="732" w:header="0" w:footer="3" w:gutter="0"/>
          <w:cols w:num="2" w:space="276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Такой прием работы с текстом можно использовать при изучении опыта Резерфорда (9 кл.), опыта Штерна (10 кл.), опыта Майкельсона (11 кл.), опыта Физо (11 кл.) и т.д. Пример заполнения таблицы к уроку по теме «Измерение скоростей молекул газа. Опыт Штерна». По окончании работы с текстом учебника учащимся предла</w:t>
        <w:softHyphen/>
        <w:t>гается рассказать об эксперименте, проведенном О. Штер</w:t>
        <w:softHyphen/>
        <w:t>ном, с помощью слайда презентации.</w:t>
      </w:r>
    </w:p>
    <w:p>
      <w:pPr>
        <w:widowControl w:val="0"/>
        <w:spacing w:line="76" w:lineRule="exact"/>
        <w:rPr>
          <w:sz w:val="6"/>
          <w:szCs w:val="6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225" w:right="0" w:bottom="1134" w:left="0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</w:tblPr>
      <w:tblGrid>
        <w:gridCol w:w="1670"/>
        <w:gridCol w:w="8784"/>
      </w:tblGrid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Кто?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Немецкий ученый Отто Штерн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Когда?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1920 год</w:t>
            </w:r>
          </w:p>
        </w:tc>
      </w:tr>
      <w:tr>
        <w:trPr>
          <w:trHeight w:val="31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Что сделал?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Измерил скорость движения атомов серебра</w:t>
            </w:r>
          </w:p>
        </w:tc>
      </w:tr>
      <w:tr>
        <w:trPr>
          <w:trHeight w:val="41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 какой целью?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Экспериментально проверить справедливость формулы для расчета скорости молекул, полученной теоретически на основе МКТ газа</w:t>
            </w:r>
          </w:p>
        </w:tc>
      </w:tr>
      <w:tr>
        <w:trPr>
          <w:trHeight w:val="123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Каким образом?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 помощью прибора, состоящего из двух цилиндров разного радиуса, жестко связанных друг с дру</w:t>
              <w:softHyphen/>
              <w:t>гом; вдоль оси малого цилиндра была натянута проволока, покрытая серебром, через которую про</w:t>
              <w:softHyphen/>
              <w:t>пускался ток; атомы серебра, испарившиеся с поверхности проволоки, пролетали через щель в стен</w:t>
              <w:softHyphen/>
              <w:t>ке малого цилиндра и осаждались на поверхности большого цилиндра; за счет вращательного дви</w:t>
              <w:softHyphen/>
              <w:t>жения цилиндров, полоска серебра смещалась на некоторое расстояние, которое можно было изме</w:t>
              <w:softHyphen/>
            </w:r>
            <w:r>
              <w:rPr>
                <w:color w:val="000000"/>
                <w:spacing w:val="0"/>
                <w:w w:val="100"/>
                <w:position w:val="0"/>
                <w:u w:val="single"/>
                <w:shd w:val="clear" w:color="auto" w:fill="auto"/>
                <w:lang w:val="ru-RU" w:eastAsia="ru-RU" w:bidi="ru-RU"/>
              </w:rPr>
              <w:t>рить.</w:t>
            </w:r>
          </w:p>
        </w:tc>
      </w:tr>
      <w:tr>
        <w:trPr>
          <w:trHeight w:val="427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Что получилось?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Значение скорости частиц, определенное опытным путем, совпало с теоретическим значением, это послужило экспериментальным доказательством справедливости МКТ газа</w:t>
            </w:r>
          </w:p>
        </w:tc>
      </w:tr>
    </w:tbl>
    <w:p>
      <w:pPr>
        <w:widowControl w:val="0"/>
        <w:spacing w:after="79" w:line="1" w:lineRule="exact"/>
      </w:pP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7640" w:right="0" w:firstLine="0"/>
        <w:jc w:val="righ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Т.Б. Боркова, учитель физики МОУ лицей №1</w:t>
      </w:r>
    </w:p>
    <w:p>
      <w:pPr>
        <w:pStyle w:val="Style23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225" w:right="740" w:bottom="1134" w:left="697" w:header="0" w:footer="3" w:gutter="0"/>
          <w:cols w:space="720"/>
          <w:noEndnote/>
          <w:rtlGutter w:val="0"/>
          <w:docGrid w:linePitch="360"/>
        </w:sectPr>
      </w:pPr>
      <w:bookmarkStart w:id="28" w:name="bookmark28"/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НИКОГДА НЕ ОСТАНАВЛИВАТЬСЯ НА ДОСТИГНУТОМ</w:t>
      </w:r>
      <w:bookmarkEnd w:id="28"/>
    </w:p>
    <w:p>
      <w:pPr>
        <w:widowControl w:val="0"/>
        <w:spacing w:before="9" w:after="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191" w:right="0" w:bottom="1085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«Пикассо—это человек, который отдыхал когда тру</w:t>
        <w:softHyphen/>
        <w:t>дился и уставал, когда бездельничал». Такому состоянию можно завидовать. И мне, безусловно, хочется, чтобы это высказывание стало жизненным кредо каждого моего уче</w:t>
        <w:softHyphen/>
        <w:t>ника в настоящее время и в будущей их жизни.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Длительную часть своей трудовой деятельности я посвятила работе в школе, преподаванию предмета «технология». Сейчас моя работа приносит мне радость, я каждый день иду к своим ученикам с огромным желани</w:t>
        <w:softHyphen/>
        <w:t>ем. «Учиться по учебникам и книгам необходимо, но то,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242945" cy="2346960"/>
            <wp:docPr id="92" name="Picut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95"/>
                    <a:stretch/>
                  </pic:blipFill>
                  <pic:spPr>
                    <a:xfrm>
                      <a:ext cx="3242945" cy="23469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что передаёт вам из рук в руки человек (учитель) - это важнее» - писал профессор медицины А.И. Воробьёв. Тру</w:t>
        <w:softHyphen/>
        <w:t>довое обучение (технология) - предмет, который остаётся с нами на всю жизнь. Как учебный предмет он выбивается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из ряда школьных дисциплин, которые содержат основы базовых наук. Такой науки как труд нет. Нельзя научить человека трудиться «вообще». Каждый вид труда конкре</w:t>
        <w:softHyphen/>
        <w:t>тен и уникален. Задача учителя технологии состоит в том, чтобы показать какое место в нашей жизни занимает труд, убедить детей, что только в труде умственном, физи</w:t>
        <w:softHyphen/>
        <w:t>ческом, творческом, реализуется личность, дать теорети</w:t>
        <w:softHyphen/>
        <w:t>ческие знания и практические навыки, которые потом пригодятся в жизни. Причём решать эти задачи следует трудом конкретным и реальным, а не отвлечённым и не</w:t>
        <w:softHyphen/>
        <w:t>понятным, делать вещи и предметы, необходимые в быту. Преподаватель технологии должен владеть так называе</w:t>
        <w:softHyphen/>
        <w:t>мым инновационным компонентом: педагогической диа</w:t>
        <w:softHyphen/>
        <w:t>гностикой, рефлексией обучения, проектированием обра</w:t>
        <w:softHyphen/>
        <w:t>зовательных систем, конструированием учебного процес</w:t>
        <w:softHyphen/>
        <w:t>са, что ведёт к формированию у него нового педагогиче</w:t>
        <w:softHyphen/>
        <w:t>ского и технического мышления. Когда-то Сократ сравни</w:t>
        <w:softHyphen/>
        <w:t>вал учителя с дождевой каплей. Действительно, как дождь открывает потенциал каждого зерна, так и цель учителя - выявить одарённость каждого ученика. Нет на свете не</w:t>
        <w:softHyphen/>
        <w:t>способных детей, есть глухие и слепые взрослые, которые не верят, а может, боятся верить, что их ребёнок - лич</w:t>
        <w:softHyphen/>
        <w:t>ность. Наша задача - помочь ученику найти себя, сделать первое и самое важное открытие - открыть свои способно</w:t>
        <w:softHyphen/>
        <w:t>сти, а может быть и талант. Всё это требует от нас знаний, навыков, педагогического мастерства. На уроках техноло</w:t>
        <w:softHyphen/>
        <w:t>гии важен результат каждого урока - невозможно, напри</w:t>
        <w:softHyphen/>
        <w:t>мер, сшить изделие, если не умеешь выполнять стежки и строчки - поэтому необходимо изучить способы и приёмы обработки. Используя различные формы и методы, гото</w:t>
        <w:softHyphen/>
        <w:t>вясь к занятию, стараюсь учитывать индивидуальные воз</w:t>
        <w:softHyphen/>
        <w:t>можности каждого ученика, ведь в нашей школе обучают</w:t>
        <w:softHyphen/>
        <w:t>ся и дети с ограниченными возможностями здоровья. Ста-</w:t>
      </w: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169920" cy="1987550"/>
            <wp:docPr id="93" name="Picut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r:embed="rId97"/>
                    <a:stretch/>
                  </pic:blipFill>
                  <pic:spPr>
                    <a:xfrm>
                      <a:ext cx="3169920" cy="19875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159" w:line="1" w:lineRule="exact"/>
      </w:pP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раюсь им дать возможность проявить себя вовремя урока, поэтому занятия по своей форме бывают разные, обяза</w:t>
        <w:softHyphen/>
        <w:t>тельно с элементами формирующего оценивания (это и составление тестовых вопросов, карт понятий, оценоч</w:t>
        <w:softHyphen/>
        <w:t>ные рубрики, рефлексия, саморефлексия и др.). Мне нра</w:t>
        <w:softHyphen/>
        <w:t xml:space="preserve">вится, что учащиеся получают доступ к оцениванию, они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понимают, как их оценивают, и становятся сознательными участниками процесса обучения. А самое главное— заинте</w:t>
        <w:softHyphen/>
        <w:t>ресованы в улучшении результатов своих знаний.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Благодаря пониманию важности предмета для буду</w:t>
        <w:softHyphen/>
        <w:t>щего детей директор школы Л.Б. Паутова оказывает боль</w:t>
        <w:softHyphen/>
        <w:t>шую помощь, создавая необходимые условия для работы (оборудование кабинета в соответствие с перечнем, ком</w:t>
        <w:softHyphen/>
        <w:t>плектация технических средств и т.д.). На базе нашей шко</w:t>
        <w:softHyphen/>
        <w:t>лы постоянно проводятся семинары, конференции муни</w:t>
        <w:softHyphen/>
        <w:t>ципального и регионального уровней, где опыт преподава</w:t>
        <w:softHyphen/>
        <w:t>ния уроков технологии мы представляли с моим коллегой В.М. Гавриловым.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Принципы моей работы заключаются в следующем: не останавливаться на достигнутом, заниматься самообра</w:t>
        <w:softHyphen/>
        <w:t>зованием, изучать и внедрять инновационные образова</w:t>
        <w:softHyphen/>
        <w:t>тельные технологии, готовить детей к участию в конкурсах различного уровня.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Моя жизненная позиция - никогда не останавли</w:t>
        <w:softHyphen/>
        <w:t>ваться на достигнутом.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100" w:right="0" w:firstLine="0"/>
        <w:jc w:val="right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191" w:right="754" w:bottom="1085" w:left="707" w:header="0" w:footer="3" w:gutter="0"/>
          <w:cols w:num="2" w:space="223"/>
          <w:noEndnote/>
          <w:rtlGutter w:val="0"/>
          <w:docGrid w:linePitch="360"/>
        </w:sectPr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С.Б. Клеванова, учитель технологии МОУ Емишевская ОШ</w:t>
      </w:r>
    </w:p>
    <w:p>
      <w:pPr>
        <w:widowControl w:val="0"/>
        <w:spacing w:line="40" w:lineRule="exact"/>
        <w:rPr>
          <w:sz w:val="3"/>
          <w:szCs w:val="3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249" w:right="0" w:bottom="1086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3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249" w:right="792" w:bottom="1086" w:left="730" w:header="0" w:footer="3" w:gutter="0"/>
          <w:cols w:space="720"/>
          <w:noEndnote/>
          <w:rtlGutter w:val="0"/>
          <w:docGrid w:linePitch="360"/>
        </w:sectPr>
      </w:pPr>
      <w:bookmarkStart w:id="30" w:name="bookmark30"/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ПЕДАГОГ «С ОГОНЬКОМ»</w:t>
      </w:r>
      <w:bookmarkEnd w:id="30"/>
    </w:p>
    <w:p>
      <w:pPr>
        <w:widowControl w:val="0"/>
        <w:spacing w:line="169" w:lineRule="exact"/>
        <w:rPr>
          <w:sz w:val="14"/>
          <w:szCs w:val="14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249" w:right="0" w:bottom="1086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101600" distR="101600" simplePos="0" relativeHeight="125829394" behindDoc="0" locked="0" layoutInCell="1" allowOverlap="1">
                <wp:simplePos x="0" y="0"/>
                <wp:positionH relativeFrom="page">
                  <wp:posOffset>3834130</wp:posOffset>
                </wp:positionH>
                <wp:positionV relativeFrom="paragraph">
                  <wp:posOffset>12700</wp:posOffset>
                </wp:positionV>
                <wp:extent cx="1054735" cy="2874010"/>
                <wp:wrapTopAndBottom/>
                <wp:docPr id="94" name="Shape 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54735" cy="28740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1594" w:val="righ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ного материала опирается на крае</w:t>
                              <w:softHyphen/>
                              <w:t>ведческий матери</w:t>
                              <w:softHyphen/>
                              <w:t>ал. Главным в ор</w:t>
                              <w:softHyphen/>
                              <w:t>ганизации диало</w:t>
                              <w:softHyphen/>
                              <w:t>га учителя и уче</w:t>
                              <w:softHyphen/>
                              <w:t>ника Галина Сер</w:t>
                              <w:softHyphen/>
                              <w:t>геевна</w:t>
                              <w:tab/>
                              <w:t>считает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использование видеоряда. Рабо</w:t>
                              <w:softHyphen/>
                              <w:t>тает с ним, чаще всего, по педтех- нологии «Образ и мысль», которую считает соответ</w:t>
                              <w:softHyphen/>
                              <w:t>ствующей курсу ОРКСЭ и ОДН- КНР. Основной идей данной тех</w:t>
                              <w:softHyphen/>
                              <w:t>нологии является включение пяти типов восприятия.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0" type="#_x0000_t202" style="position:absolute;margin-left:301.90000000000003pt;margin-top:1.pt;width:83.049999999999997pt;height:226.30000000000001pt;z-index:-125829359;mso-wrap-distance-left:8.pt;mso-wrap-distance-right:8.pt;mso-position-horizontal-relative:page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594" w:val="righ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ного материала опирается на крае</w:t>
                        <w:softHyphen/>
                        <w:t>ведческий матери</w:t>
                        <w:softHyphen/>
                        <w:t>ал. Главным в ор</w:t>
                        <w:softHyphen/>
                        <w:t>ганизации диало</w:t>
                        <w:softHyphen/>
                        <w:t>га учителя и уче</w:t>
                        <w:softHyphen/>
                        <w:t>ника Галина Сер</w:t>
                        <w:softHyphen/>
                        <w:t>геевна</w:t>
                        <w:tab/>
                        <w:t>считает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использование видеоряда. Рабо</w:t>
                        <w:softHyphen/>
                        <w:t>тает с ним, чаще всего, по педтех- нологии «Образ и мысль», которую считает соответ</w:t>
                        <w:softHyphen/>
                        <w:t>ствующей курсу ОРКСЭ и ОДН- КНР. Основной идей данной тех</w:t>
                        <w:softHyphen/>
                        <w:t>нологии является включение пяти типов восприятия.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drawing>
          <wp:anchor distT="0" distB="0" distL="114300" distR="114300" simplePos="0" relativeHeight="125829396" behindDoc="0" locked="0" layoutInCell="1" allowOverlap="1">
            <wp:simplePos x="0" y="0"/>
            <wp:positionH relativeFrom="page">
              <wp:posOffset>4900930</wp:posOffset>
            </wp:positionH>
            <wp:positionV relativeFrom="paragraph">
              <wp:posOffset>12700</wp:posOffset>
            </wp:positionV>
            <wp:extent cx="2170430" cy="2767330"/>
            <wp:wrapTopAndBottom/>
            <wp:docPr id="96" name="Shap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box 97"/>
                    <pic:cNvPicPr/>
                  </pic:nvPicPr>
                  <pic:blipFill>
                    <a:blip r:embed="rId99"/>
                    <a:stretch/>
                  </pic:blipFill>
                  <pic:spPr>
                    <a:xfrm>
                      <a:ext cx="2170430" cy="276733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жизни каждого человека есть люди, которые ока</w:t>
        <w:softHyphen/>
        <w:t>зывают заметное, подчас решающее, влияние на форми</w:t>
        <w:softHyphen/>
        <w:t>рование его характера и мировоззрения. Каждый, кто сегодня трудится в школе, работает на будущее и в ответе за это будущее. И особенно счастлив в своей судьбе тот, кому встретился учитель, умеющий принести в класс увлеченность, любовь и, конечно же, знания, освещенные этой любовью. Сегодня нам хочется рассказать о таком учителе—Суворовой Галине Сергеевне. У неё есть все, что должно быть присуще настоящему педагогу: талант, ду</w:t>
        <w:softHyphen/>
        <w:t>шевная теплота, внешняя красота, ум, чуткость, терпение и неиссякаемая энергия.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Галина Сергеевна работает в Фоминской школе больше 20 лет. Она сочиняет стихи, пишет сценарии, уме</w:t>
        <w:softHyphen/>
        <w:t>ет организовать любое мероприятие с детьми и педагога</w:t>
        <w:softHyphen/>
        <w:t>ми. А сколько провела праздников, литературно</w:t>
        <w:softHyphen/>
        <w:t>музыкальных композиций и тематических вечеров для детей, родителей и педагогов! Все они надолго запомина</w:t>
        <w:softHyphen/>
        <w:t>ются теплотой своих встреч. Дети и родители знают её как заведующую школьной библиотекой, учителя изобрази</w:t>
        <w:softHyphen/>
        <w:t>тельного искусства и черчения, классного руководителя, педагога-организатора. А еще—как активного, доброго, неравнодушного и отзывчивого человека. Всё это помога</w:t>
        <w:softHyphen/>
        <w:t>ет педагогу в работе.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Педагог часто делится своим опытом с коллегами, является активным участником Романовских образова</w:t>
        <w:softHyphen/>
        <w:t>тельных чтений.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За время работы Галина Сергеевна выработала свой стиль и методику проведения уроков.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Педагог считает основой успеха внешнюю и внут</w:t>
        <w:softHyphen/>
        <w:t>реннюю интеграцию. Внешняя интеграция предполагает взаимосвязь темы урока с календарём памятных и знаме</w:t>
        <w:softHyphen/>
        <w:t>нательных дат и православным календарём. Тематиче</w:t>
        <w:softHyphen/>
        <w:t>ское планирование уроков педагог ориентирует на собы</w:t>
        <w:softHyphen/>
        <w:t>тия в мире, стране, православии. Внутренняя интеграция предполагает межпредметные связи, взаимосвязь тем между собой и системность изложения информационного материала.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4 классе Фоминской СШ родители выбирают мо</w:t>
        <w:softHyphen/>
        <w:t>дуль ОПК. Первый урок курса ОРКСЭ «Россия - наша Родина» Галина Сергеевна проводит в рамках урока Рос</w:t>
        <w:softHyphen/>
        <w:t>сии 1 сентября, куда приглашается родительская обще</w:t>
        <w:softHyphen/>
        <w:t>ственность.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своей работе берёт во внимание православные рассказы и тексты для детей, а при подборе иллюстратив-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Используются вопросы системного подхода: кто, что? (объект); когда? (время); где? (пространство); как? (образ действия); зачем? (установление причинно-следственных связей). «В частности, алгоритм вопросов технологии мож</w:t>
        <w:softHyphen/>
        <w:t>но использовать не только в процессе обсуждения картины или видео, а также наблюдая, рассматривая любые пред</w:t>
        <w:softHyphen/>
        <w:t>меты материального мира, природные явления», - считает Галина Сергеевна. Учитель никогда не может быть лиде</w:t>
        <w:softHyphen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ром дискуссии, он должен грамотно подвести учеников к нужной точке. Результатом такой работы является разви</w:t>
        <w:softHyphen/>
        <w:t>тие самостоятельности суждения, повышение самооценки участников занятия, развитие речи, умения слушать и слы</w:t>
        <w:softHyphen/>
        <w:t>шать, эстетического вкуса и др.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Энергия Галины Сергеевны передается всем, кто находится рядом. Про таких людей говорят, что они рабо</w:t>
        <w:softHyphen/>
        <w:t>тают «с огоньком», отдавая делу всего себя. Мы рады, что рядом с нами в нашем РМО есть такой замечательный че</w:t>
        <w:softHyphen/>
        <w:t>ловек!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420" w:right="0" w:firstLine="0"/>
        <w:jc w:val="right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249" w:right="792" w:bottom="1086" w:left="730" w:header="0" w:footer="3" w:gutter="0"/>
          <w:cols w:num="2" w:space="211"/>
          <w:noEndnote/>
          <w:rtlGutter w:val="0"/>
          <w:docGrid w:linePitch="360"/>
        </w:sectPr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Е.Д. Обойщикова, руководитель РМО учителей ОРКСЭ, учитель начальных классов МОУ СШ №6</w: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249" w:right="792" w:bottom="1086" w:left="730" w:header="0" w:footer="3" w:gutter="0"/>
          <w:cols w:num="2" w:space="211"/>
          <w:noEndnote/>
          <w:rtlGutter w:val="0"/>
          <w:docGrid w:linePitch="360"/>
        </w:sectPr>
      </w:pPr>
    </w:p>
    <w:p>
      <w:pPr>
        <w:pStyle w:val="Style23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sectPr>
          <w:footnotePr>
            <w:pos w:val="pageBottom"/>
            <w:numFmt w:val="decimal"/>
            <w:numRestart w:val="continuous"/>
          </w:footnotePr>
          <w:pgSz w:w="11900" w:h="16840"/>
          <w:pgMar w:top="1201" w:right="759" w:bottom="1081" w:left="735" w:header="0" w:footer="3" w:gutter="0"/>
          <w:cols w:space="720"/>
          <w:noEndnote/>
          <w:rtlGutter w:val="0"/>
          <w:docGrid w:linePitch="360"/>
        </w:sectPr>
      </w:pPr>
      <w:bookmarkStart w:id="32" w:name="bookmark32"/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ФОРМИРОВАНИЕ ПОЗНАВАТЕЛЬНОГО ИНТЕРЕСА НА УРОКАХ ПРЕДМЕТНОЙ ОБЛАСТИ</w:t>
        <w:br/>
        <w:t>«ИСКУССТВО»</w:t>
      </w:r>
      <w:bookmarkEnd w:id="32"/>
    </w:p>
    <w:p>
      <w:pPr>
        <w:widowControl w:val="0"/>
        <w:spacing w:line="28" w:lineRule="exact"/>
        <w:rPr>
          <w:sz w:val="2"/>
          <w:szCs w:val="2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184" w:right="0" w:bottom="1098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работе учителя гуманитарно-эстетического цикла невозможно остаться в стороне от новых требований со</w:t>
        <w:softHyphen/>
        <w:t>временного образования. Именно поэтому преподаватели предметной области «Искусство» активно осваивают но</w:t>
        <w:softHyphen/>
        <w:t>вые педагогические технологии.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Уход от традиционного урока через использование в процессе обучения новых технологий позволяет устранить однообразие образовательной среды и монотонность учеб</w:t>
        <w:softHyphen/>
        <w:t>ного процесса, создаёт условия для смены видов деятель</w:t>
        <w:softHyphen/>
        <w:t>ности обучающихся, позволяет реализовать принципы здоровьесбережения.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Уроки изобразительного искусства всегда, а сейчас особенно, носят деятельностный характер. Смена видов деятельности - необходимое условие создания интереса, мотивации, успеха обучающихся в учебном процессе. И здесь на помощь приходят современные педагогические технологии.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Педагоги используют элементы проектной, игро</w:t>
        <w:softHyphen/>
        <w:t>вой, здоровьесберегающей технологий, технологии крити</w:t>
        <w:softHyphen/>
        <w:t>ческого мышления, ИКТ и др. Проиллюстрирую это на примере конкретного учебного занятия, проведённого в Фокиной О.В. В рамках семинара «Применение актуаль</w:t>
        <w:softHyphen/>
        <w:t>ных технологий на современных уроках».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 учителя изобразительного искусства СШ № 6 Фо</w:t>
        <w:softHyphen/>
        <w:t>киной Ольги Витальевны. На уроке по теме «Фотонатюрморт» в 8 классе при постановке учебной творческой задачи все ученики находились в равных усло</w:t>
        <w:softHyphen/>
        <w:t xml:space="preserve">виях, им было необходимо актуализировать свои знания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(элемент технологии критического мышления)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: создать из множества имеющихся предметов натюрморт, сфото</w:t>
        <w:softHyphen/>
        <w:t>графировать его и представить результат присутствую</w:t>
        <w:softHyphen/>
        <w:t>щим.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224530" cy="2152015"/>
            <wp:docPr id="98" name="Picutre 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r:embed="rId101"/>
                    <a:stretch/>
                  </pic:blipFill>
                  <pic:spPr>
                    <a:xfrm>
                      <a:ext cx="3224530" cy="215201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199" w:line="1" w:lineRule="exact"/>
      </w:pP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Какой путь решения задачи выберет группа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(работа группой — элемент групповой технологии)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, бы</w:t>
        <w:softHyphen/>
        <w:t xml:space="preserve">ло не определено заранее, пришлось вырабатывать его в процессе работы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(создание творческого продукта — эле</w:t>
        <w:softHyphen/>
        <w:t>мент проектной технологии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). Дети играли роль фотоху</w:t>
        <w:softHyphen/>
        <w:t xml:space="preserve">дожников в фотомастерской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(элемент ролевой игры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). В работе использовалась фототехника, компьютер для обра</w:t>
        <w:softHyphen/>
        <w:t>ботки фотоматериала, выбирался лучший кадр, проектор для демонстрации результата работы (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ИКТ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). Каждая груп</w:t>
        <w:softHyphen/>
        <w:t>па представляла итог своей работы, отвечала на вопросы зрителей, предлагала возможность применения своего фотонатюрморта в быту, оценивала свой результат и ре</w:t>
        <w:softHyphen/>
        <w:t>зультат одноклассников (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форма технологии критическо</w:t>
        <w:softHyphen/>
        <w:t>го мышления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). Большую часть урока дети находились в свободном движении, что позволяло избежать статично</w:t>
        <w:softHyphen/>
        <w:t>сти и утомления в процессе работы (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задача здоровьесбере</w:t>
        <w:softHyphen/>
        <w:t>гающих технологий).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 Роль учителя в течение урока состо</w:t>
        <w:softHyphen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яла в наблюдении, сопровождении и координации процес</w:t>
        <w:softHyphen/>
        <w:t>са, консультировании учеников в случае необходимости. Многообразие форм и приёмов, разных учебных техноло</w:t>
        <w:softHyphen/>
        <w:t>гий способствует усвоению обучающимися информации, решению учебных задач, применению своих знаний на практике.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Учитель музыки СШ №6 Малюнова Светлана Вла</w:t>
        <w:softHyphen/>
        <w:t xml:space="preserve">димировна на своих уроках реализует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технологию разви</w:t>
        <w:softHyphen/>
        <w:t>вающего обучения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. Художественно-педагогический про</w:t>
        <w:softHyphen/>
        <w:t>цесс разворачивается не как «работа на уроке», а как «творческая деятельность», благодаря чему урок выстраи</w:t>
        <w:softHyphen/>
        <w:t>вается по новому алгоритму: «Эмоции - Размышления - Творческая деятельность». Только эмоциональное воспри</w:t>
        <w:softHyphen/>
        <w:t>ятие музыкального произведения ведёт к размышлению и творческому воплощению, что и способствует проживанию учащимися себя в искусстве. При данном подходе главный вопрос «Чему учить?», а не «Как учить?», что позволяет рассмотреть любое музыкальное явление и произведение с точки зрения традиций и современности, при этом творче</w:t>
        <w:softHyphen/>
        <w:t>ская деятельность позволяет смоделировать его существо</w:t>
        <w:softHyphen/>
        <w:t>вание в будущем. Например, разбирая «Симфонию- действо» современного советского композитора В. Гаври</w:t>
        <w:softHyphen/>
        <w:t>лина, учащиеся прослеживают этапы развития симфони</w:t>
        <w:softHyphen/>
        <w:t>ческого жанра: анализируют, прогнозируют, импровизи</w:t>
        <w:softHyphen/>
        <w:t>руют, предвосхищая восприятие незнакомого им произве</w:t>
        <w:softHyphen/>
        <w:t>дения. В основе технологии развивающего обучения стоит личностно-ориентированный способ обучения, позволяю</w:t>
        <w:softHyphen/>
        <w:t>щий на уроках музыки раскрыть индивидуальность ребён</w:t>
        <w:softHyphen/>
        <w:t>ка, повысить эффективность учебно-воспитательного про</w:t>
        <w:softHyphen/>
        <w:t>цесса. Это находит своё выражение в характере мыслить, импровизировать, проявлять инициативу и творчество. В процессе творческой деятельности на уроке музыки уча</w:t>
        <w:softHyphen/>
        <w:t>щиеся выступают в роли музыкантов и дирижёров, актё</w:t>
        <w:softHyphen/>
        <w:t>ров и исполнителей, композиторов и слушателей. В этом многосложном процессе учитель отводит себе роль направляющего, создавая атмосферу открытости, непри</w:t>
        <w:softHyphen/>
        <w:t>нуждённости, доверительности.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На уроках музыки Светланы Владимировны учени</w:t>
        <w:softHyphen/>
        <w:t>ки постигают высокий смысл классических музыкальных произведений, их духовно-нравственное начало, формиру</w:t>
        <w:softHyphen/>
        <w:t>ют свою жизненную позицию. С первого класса учитель начинает «закладывать» в детские души семена таких по</w:t>
        <w:softHyphen/>
        <w:t>нятий как: мудрость, добро, совесть, душа, любовь, счастье, дружба, милосердие, долг. Слушая и анализируя музы</w:t>
        <w:softHyphen/>
        <w:t>кальные произведения, ученики проводят антиномии: добро - зло, правда - ложь, милосердие - жестокость... Уроки проходят в форме живого общения, и возможности высказать свою точку зрения. Они планируются на высо</w:t>
        <w:softHyphen/>
        <w:t>кой эмоциональной ноте и разнообразии творческой дея</w:t>
        <w:softHyphen/>
        <w:t>тельности, выстраиваются в форме музыкальной драма</w:t>
        <w:softHyphen/>
        <w:t>тургии: вступление; общий настрой на урок, мотивация творческой активности; экспозиция; изложение противо-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224530" cy="1999615"/>
            <wp:docPr id="99" name="Picutre 9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r:embed="rId103"/>
                    <a:stretch/>
                  </pic:blipFill>
                  <pic:spPr>
                    <a:xfrm>
                      <a:ext cx="3224530" cy="199961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речий; выход на проблемную ситуацию; представление главного музыкального произведения; сопутствующие музыкальные фрагменты; разработка; анализ; синтез; разбор; сопоставление; пластическое интонирование; му</w:t>
        <w:softHyphen/>
        <w:t>зицирование; вокально-хоровая работа; импровизация; музыкально-ритмические движения; игра на инструмен</w:t>
        <w:softHyphen/>
        <w:t>тах; реприза; разрешение проблемной ситуации; закреп</w:t>
        <w:softHyphen/>
        <w:t>ление сформировавшихся понятий; вывод; создание про</w:t>
        <w:softHyphen/>
        <w:t>ектов; оценка, самооценка, рефлексия.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Несколько слов обо мне, учителе музыки СШ № 7 им. адмирала Ф.Ф. Ушакова. В последнее десятилетие зна</w:t>
        <w:softHyphen/>
        <w:t xml:space="preserve">чительно усилилось влияние новых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информационных технологий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 на учебно-воспитательный процесс в общеоб</w:t>
        <w:softHyphen/>
        <w:t>разовательной школе:</w:t>
      </w:r>
    </w:p>
    <w:p>
      <w:pPr>
        <w:pStyle w:val="Style29"/>
        <w:keepNext w:val="0"/>
        <w:keepLines w:val="0"/>
        <w:widowControl w:val="0"/>
        <w:numPr>
          <w:ilvl w:val="0"/>
          <w:numId w:val="33"/>
        </w:numPr>
        <w:shd w:val="clear" w:color="auto" w:fill="auto"/>
        <w:tabs>
          <w:tab w:pos="788" w:val="left"/>
        </w:tabs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информационные технологии значительно расши</w:t>
        <w:softHyphen/>
        <w:t>ряют возможности предъявления учебной информации;</w:t>
      </w:r>
    </w:p>
    <w:p>
      <w:pPr>
        <w:pStyle w:val="Style29"/>
        <w:keepNext w:val="0"/>
        <w:keepLines w:val="0"/>
        <w:widowControl w:val="0"/>
        <w:numPr>
          <w:ilvl w:val="0"/>
          <w:numId w:val="33"/>
        </w:numPr>
        <w:shd w:val="clear" w:color="auto" w:fill="auto"/>
        <w:tabs>
          <w:tab w:pos="788" w:val="left"/>
        </w:tabs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применение цвета, графики, звука, всех современ</w:t>
        <w:softHyphen/>
        <w:t>ных средств видеотехники воссоздают реальную обстанов</w:t>
        <w:softHyphen/>
        <w:t>ку действительности;</w:t>
      </w:r>
    </w:p>
    <w:p>
      <w:pPr>
        <w:pStyle w:val="Style29"/>
        <w:keepNext w:val="0"/>
        <w:keepLines w:val="0"/>
        <w:widowControl w:val="0"/>
        <w:numPr>
          <w:ilvl w:val="0"/>
          <w:numId w:val="33"/>
        </w:numPr>
        <w:shd w:val="clear" w:color="auto" w:fill="auto"/>
        <w:tabs>
          <w:tab w:pos="788" w:val="left"/>
        </w:tabs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компьютер позволяет существенно повысить моти</w:t>
        <w:softHyphen/>
        <w:t>вацию учащихся к обучению;</w:t>
      </w:r>
    </w:p>
    <w:p>
      <w:pPr>
        <w:pStyle w:val="Style29"/>
        <w:keepNext w:val="0"/>
        <w:keepLines w:val="0"/>
        <w:widowControl w:val="0"/>
        <w:numPr>
          <w:ilvl w:val="0"/>
          <w:numId w:val="33"/>
        </w:numPr>
        <w:shd w:val="clear" w:color="auto" w:fill="auto"/>
        <w:tabs>
          <w:tab w:pos="788" w:val="left"/>
        </w:tabs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ИКТ вовлекают обучающихся в учебный процесс, способствуют наиболее широкому раскрытию их творче</w:t>
        <w:softHyphen/>
        <w:t>ских способностей, активизации познавательной деятель</w:t>
        <w:softHyphen/>
        <w:t>ности;</w:t>
      </w:r>
    </w:p>
    <w:p>
      <w:pPr>
        <w:pStyle w:val="Style29"/>
        <w:keepNext w:val="0"/>
        <w:keepLines w:val="0"/>
        <w:widowControl w:val="0"/>
        <w:numPr>
          <w:ilvl w:val="0"/>
          <w:numId w:val="33"/>
        </w:numPr>
        <w:shd w:val="clear" w:color="auto" w:fill="auto"/>
        <w:tabs>
          <w:tab w:pos="793" w:val="left"/>
        </w:tabs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помогают качественно изменить контроль дея</w:t>
        <w:softHyphen/>
        <w:t>тельности учащихся;</w:t>
      </w:r>
    </w:p>
    <w:p>
      <w:pPr>
        <w:pStyle w:val="Style29"/>
        <w:keepNext w:val="0"/>
        <w:keepLines w:val="0"/>
        <w:widowControl w:val="0"/>
        <w:numPr>
          <w:ilvl w:val="0"/>
          <w:numId w:val="33"/>
        </w:numPr>
        <w:shd w:val="clear" w:color="auto" w:fill="auto"/>
        <w:tabs>
          <w:tab w:pos="793" w:val="left"/>
        </w:tabs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позволяют наглядно представить результат своих действий.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Направления использования ИКТ в моей работе:</w:t>
      </w:r>
    </w:p>
    <w:p>
      <w:pPr>
        <w:pStyle w:val="Style29"/>
        <w:keepNext w:val="0"/>
        <w:keepLines w:val="0"/>
        <w:widowControl w:val="0"/>
        <w:numPr>
          <w:ilvl w:val="0"/>
          <w:numId w:val="35"/>
        </w:numPr>
        <w:shd w:val="clear" w:color="auto" w:fill="auto"/>
        <w:tabs>
          <w:tab w:pos="812" w:val="left"/>
        </w:tabs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повышение наглядности на занятиях при изуче</w:t>
        <w:softHyphen/>
        <w:t>нии нового материала (мультимедиа, видео, компакт</w:t>
        <w:softHyphen/>
        <w:t>диски);</w:t>
      </w:r>
    </w:p>
    <w:p>
      <w:pPr>
        <w:pStyle w:val="Style29"/>
        <w:keepNext w:val="0"/>
        <w:keepLines w:val="0"/>
        <w:widowControl w:val="0"/>
        <w:numPr>
          <w:ilvl w:val="0"/>
          <w:numId w:val="35"/>
        </w:numPr>
        <w:shd w:val="clear" w:color="auto" w:fill="auto"/>
        <w:tabs>
          <w:tab w:pos="1314" w:val="left"/>
          <w:tab w:pos="2423" w:val="left"/>
          <w:tab w:pos="4113" w:val="left"/>
        </w:tabs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закрепление</w:t>
        <w:tab/>
        <w:t>изложенного</w:t>
        <w:tab/>
        <w:t>материала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(обучающие программы);</w:t>
      </w:r>
    </w:p>
    <w:p>
      <w:pPr>
        <w:pStyle w:val="Style29"/>
        <w:keepNext w:val="0"/>
        <w:keepLines w:val="0"/>
        <w:widowControl w:val="0"/>
        <w:numPr>
          <w:ilvl w:val="0"/>
          <w:numId w:val="35"/>
        </w:numPr>
        <w:shd w:val="clear" w:color="auto" w:fill="auto"/>
        <w:tabs>
          <w:tab w:pos="826" w:val="left"/>
        </w:tabs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проведение практических занятий, самостоятель</w:t>
        <w:softHyphen/>
        <w:t>ной работы;</w:t>
      </w:r>
    </w:p>
    <w:p>
      <w:pPr>
        <w:pStyle w:val="Style29"/>
        <w:keepNext w:val="0"/>
        <w:keepLines w:val="0"/>
        <w:widowControl w:val="0"/>
        <w:numPr>
          <w:ilvl w:val="0"/>
          <w:numId w:val="35"/>
        </w:numPr>
        <w:shd w:val="clear" w:color="auto" w:fill="auto"/>
        <w:tabs>
          <w:tab w:pos="826" w:val="left"/>
        </w:tabs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контроль и проверка знаний учащихся (викторины, тесты);</w:t>
      </w:r>
    </w:p>
    <w:p>
      <w:pPr>
        <w:pStyle w:val="Style29"/>
        <w:keepNext w:val="0"/>
        <w:keepLines w:val="0"/>
        <w:widowControl w:val="0"/>
        <w:numPr>
          <w:ilvl w:val="0"/>
          <w:numId w:val="35"/>
        </w:numPr>
        <w:shd w:val="clear" w:color="auto" w:fill="auto"/>
        <w:tabs>
          <w:tab w:pos="1314" w:val="left"/>
        </w:tabs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диагностика качества обучения (тесты);</w:t>
      </w:r>
    </w:p>
    <w:p>
      <w:pPr>
        <w:pStyle w:val="Style29"/>
        <w:keepNext w:val="0"/>
        <w:keepLines w:val="0"/>
        <w:widowControl w:val="0"/>
        <w:numPr>
          <w:ilvl w:val="0"/>
          <w:numId w:val="35"/>
        </w:numPr>
        <w:shd w:val="clear" w:color="auto" w:fill="auto"/>
        <w:tabs>
          <w:tab w:pos="1314" w:val="left"/>
        </w:tabs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подготовка презентаций, докладов, выступлений;</w:t>
      </w:r>
    </w:p>
    <w:p>
      <w:pPr>
        <w:pStyle w:val="Style29"/>
        <w:keepNext w:val="0"/>
        <w:keepLines w:val="0"/>
        <w:widowControl w:val="0"/>
        <w:numPr>
          <w:ilvl w:val="0"/>
          <w:numId w:val="35"/>
        </w:numPr>
        <w:shd w:val="clear" w:color="auto" w:fill="auto"/>
        <w:tabs>
          <w:tab w:pos="1314" w:val="left"/>
        </w:tabs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самообразование учащихся и педагогов;</w:t>
      </w:r>
    </w:p>
    <w:p>
      <w:pPr>
        <w:pStyle w:val="Style29"/>
        <w:keepNext w:val="0"/>
        <w:keepLines w:val="0"/>
        <w:widowControl w:val="0"/>
        <w:numPr>
          <w:ilvl w:val="0"/>
          <w:numId w:val="35"/>
        </w:numPr>
        <w:shd w:val="clear" w:color="auto" w:fill="auto"/>
        <w:tabs>
          <w:tab w:pos="1314" w:val="left"/>
        </w:tabs>
        <w:bidi w:val="0"/>
        <w:spacing w:before="0" w:after="10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видеосъемка и фотосъемка школьных мероприя-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048000" cy="1926590"/>
            <wp:docPr id="100" name="Picutre 1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/>
                  </pic:nvPicPr>
                  <pic:blipFill>
                    <a:blip r:embed="rId105"/>
                    <a:stretch/>
                  </pic:blipFill>
                  <pic:spPr>
                    <a:xfrm>
                      <a:ext cx="3048000" cy="19265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тий и на их основе создание презентации и видеотеки;</w:t>
      </w:r>
    </w:p>
    <w:p>
      <w:pPr>
        <w:pStyle w:val="Style29"/>
        <w:keepNext w:val="0"/>
        <w:keepLines w:val="0"/>
        <w:widowControl w:val="0"/>
        <w:numPr>
          <w:ilvl w:val="0"/>
          <w:numId w:val="35"/>
        </w:numPr>
        <w:shd w:val="clear" w:color="auto" w:fill="auto"/>
        <w:tabs>
          <w:tab w:pos="1314" w:val="left"/>
        </w:tabs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получение информации из сети Интернет;</w:t>
      </w:r>
    </w:p>
    <w:p>
      <w:pPr>
        <w:pStyle w:val="Style29"/>
        <w:keepNext w:val="0"/>
        <w:keepLines w:val="0"/>
        <w:widowControl w:val="0"/>
        <w:numPr>
          <w:ilvl w:val="0"/>
          <w:numId w:val="35"/>
        </w:numPr>
        <w:shd w:val="clear" w:color="auto" w:fill="auto"/>
        <w:tabs>
          <w:tab w:pos="1314" w:val="left"/>
        </w:tabs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Переписка по электронной почте.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На уроках музыки дети осваивают закономерности музыкального языка, учатся осознавать и воспроизводить музыку. Всё это расширяет кругозор учащихся, раздвигает горизонты исполнительской деятельности, даёт возмож</w:t>
        <w:softHyphen/>
        <w:t>ность значительно повысить уровень исполнительских навыков, развивать музыкальные способности детей.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Считаю, что использование мультимедийных пре</w:t>
        <w:softHyphen/>
        <w:t>зентаций целесообразно на любом этапе урока. Приведу пример урока в 3 классе на тему «Кантата «А. Невский»», на котором применяла следующие методические приёмы и средства:</w:t>
      </w:r>
    </w:p>
    <w:p>
      <w:pPr>
        <w:pStyle w:val="Style29"/>
        <w:keepNext w:val="0"/>
        <w:keepLines w:val="0"/>
        <w:widowControl w:val="0"/>
        <w:numPr>
          <w:ilvl w:val="0"/>
          <w:numId w:val="37"/>
        </w:numPr>
        <w:shd w:val="clear" w:color="auto" w:fill="auto"/>
        <w:tabs>
          <w:tab w:pos="231" w:val="left"/>
        </w:tabs>
        <w:bidi w:val="0"/>
        <w:spacing w:before="0" w:after="0" w:line="240" w:lineRule="auto"/>
        <w:ind w:left="240" w:right="0" w:hanging="2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использование презентации для более привлекательно</w:t>
        <w:softHyphen/>
        <w:t>го восприятия урока (электронные презентации, ис</w:t>
        <w:softHyphen/>
        <w:t>пользуемые на уроке, позволили более наглядно пред</w:t>
        <w:softHyphen/>
        <w:t>ставить иллюстративный материал к уроку, вызывали интерес детей к уроку музыки);</w:t>
      </w:r>
    </w:p>
    <w:p>
      <w:pPr>
        <w:pStyle w:val="Style29"/>
        <w:keepNext w:val="0"/>
        <w:keepLines w:val="0"/>
        <w:widowControl w:val="0"/>
        <w:numPr>
          <w:ilvl w:val="0"/>
          <w:numId w:val="37"/>
        </w:numPr>
        <w:shd w:val="clear" w:color="auto" w:fill="auto"/>
        <w:tabs>
          <w:tab w:pos="231" w:val="left"/>
        </w:tabs>
        <w:bidi w:val="0"/>
        <w:spacing w:before="0" w:after="0" w:line="240" w:lineRule="auto"/>
        <w:ind w:left="240" w:right="0" w:hanging="2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разгадывание кроссворда (помог выйти ученикам на цель урока);</w:t>
      </w:r>
    </w:p>
    <w:p>
      <w:pPr>
        <w:pStyle w:val="Style29"/>
        <w:keepNext w:val="0"/>
        <w:keepLines w:val="0"/>
        <w:widowControl w:val="0"/>
        <w:numPr>
          <w:ilvl w:val="0"/>
          <w:numId w:val="37"/>
        </w:numPr>
        <w:shd w:val="clear" w:color="auto" w:fill="auto"/>
        <w:tabs>
          <w:tab w:pos="231" w:val="left"/>
        </w:tabs>
        <w:bidi w:val="0"/>
        <w:spacing w:before="0" w:after="0" w:line="240" w:lineRule="auto"/>
        <w:ind w:left="240" w:right="0" w:hanging="2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работа с текстовым материалом (словами песен) в фор</w:t>
        <w:softHyphen/>
        <w:t>ме литературный ряда: использование толкового и му</w:t>
        <w:softHyphen/>
        <w:t>зыкального словарей, словаря эмоциональных эпите</w:t>
        <w:softHyphen/>
        <w:t>тов, интернет-поиск нового материала; составление характеристики музыкального произведения с приме</w:t>
        <w:softHyphen/>
        <w:t>нением таблицы «Средства музыкальной выразитель</w:t>
        <w:softHyphen/>
        <w:t>ности»;</w:t>
      </w:r>
    </w:p>
    <w:p>
      <w:pPr>
        <w:pStyle w:val="Style29"/>
        <w:keepNext w:val="0"/>
        <w:keepLines w:val="0"/>
        <w:widowControl w:val="0"/>
        <w:numPr>
          <w:ilvl w:val="0"/>
          <w:numId w:val="37"/>
        </w:numPr>
        <w:shd w:val="clear" w:color="auto" w:fill="auto"/>
        <w:tabs>
          <w:tab w:pos="231" w:val="left"/>
        </w:tabs>
        <w:bidi w:val="0"/>
        <w:spacing w:before="0" w:after="0" w:line="240" w:lineRule="auto"/>
        <w:ind w:left="240" w:right="0" w:hanging="2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использование синтезированного зрительного ряда: портрет композитора, нотная графика (схема движения мелодии), картины художников (для лучшего восприя</w:t>
        <w:softHyphen/>
        <w:t>тия информации);</w:t>
      </w:r>
    </w:p>
    <w:p>
      <w:pPr>
        <w:pStyle w:val="Style29"/>
        <w:keepNext w:val="0"/>
        <w:keepLines w:val="0"/>
        <w:widowControl w:val="0"/>
        <w:numPr>
          <w:ilvl w:val="0"/>
          <w:numId w:val="37"/>
        </w:numPr>
        <w:shd w:val="clear" w:color="auto" w:fill="auto"/>
        <w:tabs>
          <w:tab w:pos="231" w:val="left"/>
        </w:tabs>
        <w:bidi w:val="0"/>
        <w:spacing w:before="0" w:after="0" w:line="240" w:lineRule="auto"/>
        <w:ind w:left="240" w:right="0" w:hanging="2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прослушивание музыки: отрывки из кантаты С.С. Про</w:t>
        <w:softHyphen/>
        <w:t>кофьева «Вставайте, люди русские» и «Крестоносцы во Пскове»;</w:t>
      </w:r>
    </w:p>
    <w:p>
      <w:pPr>
        <w:pStyle w:val="Style29"/>
        <w:keepNext w:val="0"/>
        <w:keepLines w:val="0"/>
        <w:widowControl w:val="0"/>
        <w:numPr>
          <w:ilvl w:val="0"/>
          <w:numId w:val="37"/>
        </w:numPr>
        <w:shd w:val="clear" w:color="auto" w:fill="auto"/>
        <w:tabs>
          <w:tab w:pos="231" w:val="left"/>
        </w:tabs>
        <w:bidi w:val="0"/>
        <w:spacing w:before="0" w:after="0" w:line="240" w:lineRule="auto"/>
        <w:ind w:left="240" w:right="0" w:hanging="2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просмотр видеофрагмента фильма Эйзенштейна «Александр Невский»;</w:t>
      </w:r>
    </w:p>
    <w:p>
      <w:pPr>
        <w:pStyle w:val="Style29"/>
        <w:keepNext w:val="0"/>
        <w:keepLines w:val="0"/>
        <w:widowControl w:val="0"/>
        <w:numPr>
          <w:ilvl w:val="0"/>
          <w:numId w:val="37"/>
        </w:numPr>
        <w:shd w:val="clear" w:color="auto" w:fill="auto"/>
        <w:tabs>
          <w:tab w:pos="231" w:val="left"/>
        </w:tabs>
        <w:bidi w:val="0"/>
        <w:spacing w:before="0" w:after="0" w:line="240" w:lineRule="auto"/>
        <w:ind w:left="240" w:right="0" w:hanging="2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исполнение музыкальных тем, исполнение песен под «минусовку», игра на синтезаторе.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Использование современных информационных технологий на уроках музыки делает обучение ярким, по</w:t>
        <w:softHyphen/>
        <w:t>знавательным, разнообразным, а самое главное современ</w:t>
        <w:softHyphen/>
        <w:t>ным, запоминающимся, интересным для учащегося любо</w:t>
        <w:softHyphen/>
        <w:t>го возраста, вызывает эмоциональную активность, форми</w:t>
        <w:softHyphen/>
        <w:t>рует положительное отношение к предмету.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Современный учитель просто обязан непрерывно учиться сам и постоянно искать новое содержание, новые методы, новое знание об учащихся. Учителя РМО «Искусство» проходят обучение на курсах, развиваются, активно участвуют в конкурсах, изучают новые техноло</w:t>
        <w:softHyphen/>
        <w:t>гии, приёмы, методы, посещают открытые уроки коллег. Имеется большой педагогический опыт и сложилась своя педагогическая мастерская.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180" w:right="0" w:firstLine="0"/>
        <w:jc w:val="right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184" w:right="754" w:bottom="1098" w:left="740" w:header="0" w:footer="3" w:gutter="0"/>
          <w:cols w:num="2" w:space="216"/>
          <w:noEndnote/>
          <w:rtlGutter w:val="0"/>
          <w:docGrid w:linePitch="360"/>
        </w:sectPr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Ю.В. Алексюк, руководитель РМО учителей «Искусство», учитель музыки МОУ СШ №7 им. адмирала Ф.Ф. Ушакова</w:t>
      </w:r>
    </w:p>
    <w:p>
      <w:pPr>
        <w:pStyle w:val="Style23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268" w:right="754" w:bottom="1119" w:left="749" w:header="0" w:footer="3" w:gutter="0"/>
          <w:cols w:space="720"/>
          <w:noEndnote/>
          <w:rtlGutter w:val="0"/>
          <w:docGrid w:linePitch="360"/>
        </w:sectPr>
      </w:pPr>
      <w:bookmarkStart w:id="34" w:name="bookmark34"/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ПРИМЕНЕНИЕ ТЕХНОЛОГИИ ПЕДАГОГИЧЕСКОЙ МАСТЕРСКОЙ НА УРОКАХ МАТЕМАТИКИ</w:t>
      </w:r>
      <w:bookmarkEnd w:id="34"/>
    </w:p>
    <w:p>
      <w:pPr>
        <w:widowControl w:val="0"/>
        <w:spacing w:line="163" w:lineRule="exact"/>
        <w:rPr>
          <w:sz w:val="13"/>
          <w:szCs w:val="13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215" w:right="0" w:bottom="1004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«Страшная эта опасность — безделье за партой; безделье шесть часов ежедневно, безделье месяцы и годы. Это развращает, морально калечит человека, и ни школьная бригада, ни школьный участок, ни мастер</w:t>
        <w:softHyphen/>
        <w:t>ская - ничто не может возместить того, что упущено в самой главной сфере, где человек должен быть труже</w:t>
        <w:softHyphen/>
        <w:t>ником, - в сфере мысли.»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В.А. Сухомлинский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наше время, в условиях развития рыночной эко</w:t>
        <w:softHyphen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номики, когда наблюдается небывалый рост объема ин</w:t>
        <w:softHyphen/>
        <w:t>формации, от каждого человека требуется высокий уро</w:t>
        <w:softHyphen/>
        <w:t>вень профессионализма и такие деловые качества, как предприимчивость, способность ориентироваться в той или иной ситуации, принимать решения, а это невозмож</w:t>
        <w:softHyphen/>
        <w:t>но без умения работать творчески. Математика является наиболее удобным предметом для развития творческих способностей учащихся. Этому способствует логическое построение содержания предмета, четкая система упраж-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344" w:val="left"/>
          <w:tab w:pos="3086" w:val="left"/>
          <w:tab w:pos="4138" w:val="left"/>
        </w:tabs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нений для закрепления полученных знаний и абстракт</w:t>
        <w:softHyphen/>
        <w:t>ный язык математики. Воспитание самостоятельности у обучающихся происходит постепенно в течение всего пе</w:t>
        <w:softHyphen/>
        <w:t>риода обучения и предусматривает умения полноценно аргументировать, выделять главное, существенное, уме</w:t>
        <w:softHyphen/>
        <w:t>ние рассуждать, доказывать, находить рациональные пути выполнения заданий, делать соответствующие выводы, обобщать и применять их при решении конкретных во</w:t>
        <w:softHyphen/>
        <w:t>просов. Практика показывает, что одним из важных средств систематического и прочного усвоения программ</w:t>
        <w:softHyphen/>
        <w:t>ного материала по математике, развития творческих сил и воспитания учащихся, является самостоятельная обучаю</w:t>
        <w:softHyphen/>
        <w:t>щая работа. Знания не могут быть переданы в готовом виде, они усваиваются осмысленно в процессе определен</w:t>
        <w:softHyphen/>
        <w:t>ных действий, при этом важно, чтобы учащиеся самостоя</w:t>
        <w:softHyphen/>
        <w:t>тельно</w:t>
        <w:tab/>
        <w:t>выполняли</w:t>
        <w:tab/>
        <w:t>эти</w:t>
        <w:tab/>
        <w:t>действия.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7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Л.Н. Толстой писал: «Знание только тогда зна</w:t>
        <w:softHyphen/>
        <w:t>ние, когда приобретено усилиями своей мысли, а не памя</w:t>
        <w:softHyphen/>
        <w:t>тью». В соответствии с основными реформами общеобра</w:t>
        <w:softHyphen/>
        <w:t>зовательной школы с целью улучшения знаний обучаю</w:t>
        <w:softHyphen/>
        <w:t>щихся, развития их разносторонних интересов и способ</w:t>
        <w:softHyphen/>
        <w:t>ностей, выбора профессии, подготовки выпускников к поступлению в ВУЗы особенно актуальным является фор</w:t>
        <w:softHyphen/>
        <w:t>мирование общеучебных действий.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Довольно часто учителя встречаются с ситуацией, когда обучающиеся, имея в целом положительную уста</w:t>
        <w:softHyphen/>
        <w:t>новку на учение, не проявляют в достаточной степени самостоятельную познавательную активность, предпочи</w:t>
        <w:softHyphen/>
        <w:t>тают получать знания в готовом виде.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течение всей работы у меня возникали такие во</w:t>
        <w:softHyphen/>
        <w:t>просы.</w:t>
      </w:r>
    </w:p>
    <w:p>
      <w:pPr>
        <w:pStyle w:val="Style29"/>
        <w:keepNext w:val="0"/>
        <w:keepLines w:val="0"/>
        <w:widowControl w:val="0"/>
        <w:numPr>
          <w:ilvl w:val="0"/>
          <w:numId w:val="39"/>
        </w:numPr>
        <w:shd w:val="clear" w:color="auto" w:fill="auto"/>
        <w:tabs>
          <w:tab w:pos="241" w:val="left"/>
        </w:tabs>
        <w:bidi w:val="0"/>
        <w:spacing w:before="0" w:after="0" w:line="240" w:lineRule="auto"/>
        <w:ind w:left="260" w:right="0" w:hanging="2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Как вызвать, закрепить и сделать естественным желание детей учиться?</w:t>
      </w:r>
    </w:p>
    <w:p>
      <w:pPr>
        <w:pStyle w:val="Style29"/>
        <w:keepNext w:val="0"/>
        <w:keepLines w:val="0"/>
        <w:widowControl w:val="0"/>
        <w:numPr>
          <w:ilvl w:val="0"/>
          <w:numId w:val="39"/>
        </w:numPr>
        <w:shd w:val="clear" w:color="auto" w:fill="auto"/>
        <w:tabs>
          <w:tab w:pos="265" w:val="left"/>
        </w:tabs>
        <w:bidi w:val="0"/>
        <w:spacing w:before="0" w:after="0" w:line="240" w:lineRule="auto"/>
        <w:ind w:left="260" w:right="0" w:hanging="2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Как построить учебно-воспитательный процесс, чтобы реализовать это желание?</w:t>
      </w:r>
    </w:p>
    <w:p>
      <w:pPr>
        <w:pStyle w:val="Style29"/>
        <w:keepNext w:val="0"/>
        <w:keepLines w:val="0"/>
        <w:widowControl w:val="0"/>
        <w:numPr>
          <w:ilvl w:val="0"/>
          <w:numId w:val="39"/>
        </w:numPr>
        <w:shd w:val="clear" w:color="auto" w:fill="auto"/>
        <w:tabs>
          <w:tab w:pos="270" w:val="left"/>
        </w:tabs>
        <w:bidi w:val="0"/>
        <w:spacing w:before="0" w:after="0" w:line="240" w:lineRule="auto"/>
        <w:ind w:left="260" w:right="0" w:hanging="2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Какой должна быть роль ученика и роль учителя в процессе обучения?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Урок - основная форма организации обучения. Планируя урок, мы чётко знаем содержание урока, ведь перед нами всегда программа и учебник. По требованию ФГОС на каждый урок необходимо спланировать основ</w:t>
        <w:softHyphen/>
        <w:t>ные виды деятельности учителя и учащихся, то есть спла</w:t>
        <w:softHyphen/>
        <w:t>нировать деятельность и учителя, и учащихся на каждом этапе урока, в каждую минуту урока.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Центральной фигурой на уроке является обучаю</w:t>
        <w:softHyphen/>
        <w:t>щийся, то есть учащий сам себя, а учитель - только по</w:t>
        <w:softHyphen/>
        <w:t>мощник. Оргдеятельностный подход в обучении - самый продуктивный. Это я хорошо усвоила ещё тогда, когда активно применяла метод КСО (коллективный способ обучения). К сожалению, в условиях классно-урочной системы, у меня не получается применить его полностью, но элементы этого метода помогают мне сделать процесс обучения более продуктивным. Урок изучения нового материала невозможно представить без применения ме</w:t>
        <w:softHyphen/>
        <w:t>тодов проблемного обучения. Разрыв между знанием и незнанием как раз и способствует открытию новых гори</w:t>
        <w:softHyphen/>
        <w:t>зонтов для учащихся. А основной путь обучения, ведущий к успеху - сотрудничество и сотворчество учителя с уче</w:t>
        <w:softHyphen/>
        <w:t>никами.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Урок, во-первых, должен быть продуман во всех деталях, чтобы они логично следовали друг за другом, а обучающиеся понимали, почему, что и зачем они делают.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Во-вторых, всё, что учитель говорит, желательно воплощать в какие-то зримые образы, поэтому полезно придерживаться принципа «лучше один раз увидеть, чем сто раз услышать». Принцип наглядности остаётся одним из главных при изучении математики.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В-третьих, учащихся надо подготовить к пониманию и осознанию темы урока, а не писать её на доске заранее. Целесообразность изучения материала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должна осознаваться постепенно, а не навязываться в начале урока, когда дети к восприятию её не готовы.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2069" w:val="left"/>
          <w:tab w:pos="3643" w:val="left"/>
        </w:tabs>
        <w:bidi w:val="0"/>
        <w:spacing w:before="0" w:after="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В-четвёртых, на уроке должно быть интересно, так как без эмоций, переживаний ум не напрягается. Интерес возникает там, где учителю удаётся заразить своей эмоциональностью,</w:t>
        <w:tab/>
        <w:t>подобранным</w:t>
        <w:tab/>
        <w:t>дидактическим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материалом и умением его преподнести.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Учение непременно должно быть активным: уче</w:t>
        <w:softHyphen/>
        <w:t>ник умеет привлечь к делу собственную любознатель</w:t>
        <w:softHyphen/>
        <w:t>ность, своё желание во всём найти смысл.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Одним из альтернативных и эффективных спосо</w:t>
        <w:softHyphen/>
        <w:t>бов изучения и добывания новых знаний, является техно</w:t>
        <w:softHyphen/>
        <w:t>логия мастерских. Она представляет собой альтернативу классно-урочной организации учебного процесса. В ней используется педагогика отношений, всестороннее воспитание, обучение без жёстких программ и учебников, метод проектов и методы погружения, безоценочная творческая деятельность учащихся.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Разработали эту технологию французские педагоги и психологи - «Французская группа нового образования». Министерство образования Франции признало эту группу в 1984 году. В Россию эта технология пришла в начале 90 -х и до сих пор является актуальной. По мнению фран</w:t>
        <w:softHyphen/>
        <w:t>цузских педагогов, объяснение нового материала учите</w:t>
        <w:softHyphen/>
        <w:t>лем затрудняет познание предмета, мешает ребенку само</w:t>
        <w:softHyphen/>
        <w:t>му делать итоги с умозаключением. Девиз французских мастерских - «Делай по-своему».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Актуальность технологии заключаются в том, что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224530" cy="2152015"/>
            <wp:docPr id="101" name="Picutre 10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/>
                  </pic:nvPicPr>
                  <pic:blipFill>
                    <a:blip r:embed="rId107"/>
                    <a:stretch/>
                  </pic:blipFill>
                  <pic:spPr>
                    <a:xfrm>
                      <a:ext cx="3224530" cy="215201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199" w:line="1" w:lineRule="exact"/>
      </w:pP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она может быть использована не только в случае изуче</w:t>
        <w:softHyphen/>
        <w:t>ния нового материала, но и при повторении и закрепле</w:t>
        <w:softHyphen/>
        <w:t>нии изученного. Исходя из своего опыта, я сделала вывод, что данная форма урока направлена как на всестороннее развитие обучающихся в процессе обучения, так и на развитие самого педагога.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690" w:val="left"/>
          <w:tab w:pos="3010" w:val="left"/>
          <w:tab w:pos="3826" w:val="left"/>
        </w:tabs>
        <w:bidi w:val="0"/>
        <w:spacing w:before="0" w:after="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Мастерская - это технология, которая предполагает такую организацию процесса обучения, при которой учитель - мастер вводит своих учеников в процесс познания через создание эмоциональной атмосферы, в которой ученик может проявить себя как творец. В этой технологии знания не даются, а выстраиваются самим учеником в паре или группе с опорой на свой личный опыт, учитель - мастер лишь предоставляет ему необходимый материал в виде заданий для размышления. Эта технология позволяет личности самой строить своё знание, в этом её большое сходство с проблемным обучением. Создаются условия для развития творческого потенциала и для ученика, и для учителя. Формируются коммуникативные качества личности, а также субъектность ученика - способность являться субъектом, активным участником деятельности, самостоятельно</w:t>
        <w:tab/>
        <w:t>определять</w:t>
        <w:tab/>
        <w:t>цели,</w:t>
        <w:tab/>
        <w:t>планировать,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осуществлять деятельность и анализировать. Данная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технология позволяет научить учащихся самостоятельно формулировать цели урока, находить наиболее эффективные пути для их достижения, развивает интеллект, способствует приобретению опыта групповой деятельности.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Мастерская схожа с проектным обучением, потому что есть проблема, которую надо решить. Педагог создаёт условия, помогает осознать суть проблемы, над которой надо работать. Учащиеся формулируют эту проблему и предлагают варианты её решения. В качестве проблем могут выступать различные типы практических заданий.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172" w:val="left"/>
          <w:tab w:pos="2590" w:val="left"/>
          <w:tab w:pos="4066" w:val="left"/>
        </w:tabs>
        <w:bidi w:val="0"/>
        <w:spacing w:before="0" w:after="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</w:t>
        <w:tab/>
        <w:t>мастерской</w:t>
        <w:tab/>
        <w:t>обязательно</w:t>
        <w:tab/>
        <w:t>сочетаются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индивидуальная, групповая и фронтальная формы деятельности, и обучение идёт от одной к другой.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237230" cy="2164080"/>
            <wp:docPr id="102" name="Picutre 1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r:embed="rId109"/>
                    <a:stretch/>
                  </pic:blipFill>
                  <pic:spPr>
                    <a:xfrm>
                      <a:ext cx="3237230" cy="21640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119" w:line="1" w:lineRule="exact"/>
      </w:pPr>
    </w:p>
    <w:p>
      <w:pPr>
        <w:pStyle w:val="Style29"/>
        <w:keepNext w:val="0"/>
        <w:keepLines w:val="0"/>
        <w:widowControl w:val="0"/>
        <w:shd w:val="clear" w:color="auto" w:fill="auto"/>
        <w:tabs>
          <w:tab w:pos="998" w:val="left"/>
          <w:tab w:pos="2083" w:val="left"/>
          <w:tab w:pos="3569" w:val="left"/>
        </w:tabs>
        <w:bidi w:val="0"/>
        <w:spacing w:before="0" w:after="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Основной принцип данной технологии—идея нового</w:t>
        <w:tab/>
        <w:t>способа</w:t>
        <w:tab/>
        <w:t>организации</w:t>
        <w:tab/>
        <w:t>познавательной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деятельности.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Любая мастерская состоит из ряда заданий, которые направляют познавательную деятельность школьника, но внутри каждого задания ученики свободны в отборе средств и методов работы.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Обязательный этап мастерской - осознание конфликта в себе и разрешение его через преодоление, поэтому одним из ключевых её элементов являются проблемные ситуации. Проблемная ситуация - это ситуация интеллектуального затруднения, которая побуждает ученика к решению проблемы, требует поиска новых знаний и новых способов получения знаний. Проблемная ситуация должна быть доступна, интересна ученику, но в то же время достаточно сложна и находиться в зоне ближайшего развития ученика.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582" w:val="left"/>
          <w:tab w:pos="3163" w:val="left"/>
          <w:tab w:pos="4430" w:val="left"/>
        </w:tabs>
        <w:bidi w:val="0"/>
        <w:spacing w:before="0" w:after="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своей деятельности ученики исходят из своих возможностей,</w:t>
        <w:tab/>
        <w:t>способностей,</w:t>
        <w:tab/>
        <w:t>интересов,</w:t>
        <w:tab/>
        <w:t>своего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582" w:val="left"/>
          <w:tab w:pos="2590" w:val="left"/>
          <w:tab w:pos="3569" w:val="left"/>
        </w:tabs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субъектного опыта. Главный закон мастерской: делай по- своему, исходя из своих способностей, интересов, корректируй себя сам. Особенно большие возможности открываются в индивидуализации заданий, которая предполагает</w:t>
        <w:tab/>
        <w:t>разный</w:t>
        <w:tab/>
        <w:t>объём</w:t>
        <w:tab/>
        <w:t>самостоятельной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деятельности обучающихся.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Исходя из своих потенциальных возможностей, они выбирают задания различной степени сложности, приёмы деятельности и темп работы. Занятия строятся с учётом педагогической поддержки ученика.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Мастерская основывается на включении в познавательный процесс эмоциональной сферы ученика, активизации его чувств, что позволяет повысить личную заинтересованность процессом обучения.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Мастер не передаёт свои знания и умения незнающему ученику, а лишь создаёт алгоритм действий, который стимулирует творческий процесс, участвуют в котором и ученики, и учитель - мастер.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Все действия участников мастерской оцениваются с положительной установкой.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Соблюдается доверительное отношение с детьми. Дети должны видеть в педагоге и учителя, и наставника и партнёра в творчестве, а педагог в каждом ребёнке видит человека. Принцип учителя: все дети талантливы, талант нужно раскрыть.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Таким образом, мастерская - событие в жизни учи</w:t>
        <w:softHyphen/>
        <w:t>теля и учеников, где в организованном пространстве люди конструируют знания, а ученики вводятся в процесс по</w:t>
        <w:softHyphen/>
        <w:t>знания, в поиск знаний. Она направлена на развитие личности ученика в учебном процессе, организованном в соответствии с учебными целями.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Мастерские конструируются по определённому алгоритму.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Индукция (поведение)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это этап, который направлен на создание эмоционального настроя и мотива</w:t>
        <w:softHyphen/>
        <w:t>ции учащихся к творческой деятельности. На этом этапе предполагается включение чувств, подсознания и формирование личностного отношения к предмету обсуждения. Индуктор - всё то, что побуждает ребёнка к действию. В качестве индуктора может выступать слово, текст, предмет, звук, рисунок, форма - всё то, что способно вызвать поток ассоциаций. Это может быть и задание, но неожиданное, загадочное.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590" w:val="left"/>
          <w:tab w:pos="2174" w:val="left"/>
          <w:tab w:pos="3912" w:val="left"/>
          <w:tab w:pos="4886" w:val="left"/>
        </w:tabs>
        <w:bidi w:val="0"/>
        <w:spacing w:before="0" w:after="0" w:line="240" w:lineRule="auto"/>
        <w:ind w:left="0" w:right="0" w:firstLine="580"/>
        <w:jc w:val="both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Деконструкция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разрушение, хаос, неспособ</w:t>
        <w:softHyphen/>
        <w:t>ность выполнить задание имеющимися средствами. Это работа с материалом, текстом, моделями, звуками, веществами. Это формирование информационного поля. На этом этапе ставится проблема и отделяется известное от</w:t>
        <w:tab/>
        <w:t>неизвестного,</w:t>
        <w:tab/>
        <w:t>осуществляется</w:t>
        <w:tab/>
        <w:t>работа</w:t>
        <w:tab/>
        <w:t>с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информационным материалом, словарями, учебниками, компьютером и другими источниками, то есть создаётся информационный запрос.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Реконструкция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воссоздание из хаоса своего проекта решения проблемы. Это создание микрогруппами или индивидуально своего мира, текста, рисунка, проекта, решения. Обсуждается и выдвигается гипотеза, способы её решения, создаются творческие работы: рисунки, рас</w:t>
        <w:softHyphen/>
        <w:t>сказы, загадки, идёт работа по выполнению заданий, ко</w:t>
        <w:softHyphen/>
        <w:t>торые даёт учитель.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Социализация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это соотнесение учениками или микрогруппами своей деятельности с деятельностью других учеников или микрогрупп и представление всем промежуточных и окончательных результатов труда, чтобы оценить и откорректировать свою деятельность. Даётся одно задание на весь класс, идёт работа в группах, ответы сообщаются всему классу. На этом этапе ученик учится говорить. Это позволяет учителю - мастеру вести урок в одинаковом темпе для всех групп.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Афиширование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это вывешивание, наглядное представление результатов деятельности мастера и учеников. Это может быть текст, схема, проект и ознакомление с ними всех. На этом этапе все ученики ходят, обсуждают, выделяют оригинальные интересные идеи, защищают свои творческие работы.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Разрыв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резкое приращение в знаниях. Это кульминация творческого процесса, новое выделение учеником предмета и осознание неполноты своего знания, побуждение к новому углублению в проблему. Результат этого этапа - инсайт (озарение).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Рефлексия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это осознание учеником себя в собственной деятельности, это анализ учеником осуществлённой им деятельности, это обобщение чувств, возникших в мастерской, это отражение достижений собственной мысли, собственного мироощущения.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Очень важно придерживаться этих этапов, эти этапы являются самыми важными.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Литература: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Манвелов С.Г. Конструирование современного уро</w:t>
        <w:softHyphen/>
        <w:t>ка. - М.: Просвещение, 2002.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Мошарова Т.В. Педагогические теории, системы и технологии обучения. Киров: ВГПУ, 1999.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Покажу на примере урока по теме «Правильные многогранники» (10 класс, углублённый уровень) структу</w:t>
        <w:softHyphen/>
        <w:t>ру алгоритма педагогической мастерской.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Тема урока «Правильные многогранники» (другое название «Давайте познакомимся!»)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Ход урока.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546" w:val="left"/>
        </w:tabs>
        <w:bidi w:val="0"/>
        <w:spacing w:before="0" w:after="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перемену включаю видеофильм «Многогранники вокруг нас</w:t>
        <w:tab/>
        <w:t>или мы внутри многогранни</w:t>
        <w:softHyphen/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ков» (эмоциональный настрой на урок).</w:t>
      </w:r>
    </w:p>
    <w:p>
      <w:pPr>
        <w:pStyle w:val="Style29"/>
        <w:keepNext w:val="0"/>
        <w:keepLines w:val="0"/>
        <w:widowControl w:val="0"/>
        <w:numPr>
          <w:ilvl w:val="0"/>
          <w:numId w:val="41"/>
        </w:numPr>
        <w:shd w:val="clear" w:color="auto" w:fill="auto"/>
        <w:tabs>
          <w:tab w:pos="832" w:val="left"/>
        </w:tabs>
        <w:bidi w:val="0"/>
        <w:spacing w:before="0" w:after="0" w:line="240" w:lineRule="auto"/>
        <w:ind w:left="0" w:right="0" w:firstLine="620"/>
        <w:jc w:val="both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этап. Индукция.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Перед проведением урока по данной теме выясняю по дате рождения, под каким знаком Зодиака родился учащийся, распределяю всех на группы по стихиям отно</w:t>
        <w:softHyphen/>
        <w:t>сительно знаков Зодиака.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218815" cy="2152015"/>
            <wp:docPr id="103" name="Picutre 10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r:embed="rId111"/>
                    <a:stretch/>
                  </pic:blipFill>
                  <pic:spPr>
                    <a:xfrm>
                      <a:ext cx="3218815" cy="215201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219" w:line="1" w:lineRule="exact"/>
      </w:pP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Поэтому, придя в кабинет, учащиеся объединяются в группы согласно этой классификации. Заходя в кабинет, каждый берёт жетон с изображением правильного много</w:t>
        <w:softHyphen/>
        <w:t>гранника. На столе для каждой группы лежит листок с изображением правильного многогранника, ребята нахо</w:t>
        <w:softHyphen/>
        <w:t>дят своё местоположение по изображению. Названий по</w:t>
        <w:softHyphen/>
        <w:t>ка нет.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На столе в группе - изображение, список, план работы по изучению многогранника, ход лабораторной работы, модели многогранников.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105" w:val="left"/>
          <w:tab w:pos="1839" w:val="left"/>
          <w:tab w:pos="3356" w:val="left"/>
          <w:tab w:pos="4561" w:val="left"/>
        </w:tabs>
        <w:bidi w:val="0"/>
        <w:spacing w:before="0" w:after="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</w:t>
        <w:tab/>
        <w:t>Мы</w:t>
        <w:tab/>
        <w:t>заканчиваем</w:t>
        <w:tab/>
        <w:t>изучение</w:t>
        <w:tab/>
        <w:t>темы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«Многогранники». И вдруг название урока «Давайте по</w:t>
        <w:softHyphen/>
        <w:t>знакомимся»: с кем, с чем? У вас на столах находятся раз</w:t>
        <w:softHyphen/>
        <w:t>личные многогранники (выпуклые, невыпуклый, пра</w:t>
        <w:softHyphen/>
        <w:t>вильный, полуправильные).</w:t>
      </w:r>
    </w:p>
    <w:p>
      <w:pPr>
        <w:pStyle w:val="Style29"/>
        <w:keepNext w:val="0"/>
        <w:keepLines w:val="0"/>
        <w:widowControl w:val="0"/>
        <w:numPr>
          <w:ilvl w:val="0"/>
          <w:numId w:val="41"/>
        </w:numPr>
        <w:shd w:val="clear" w:color="auto" w:fill="auto"/>
        <w:tabs>
          <w:tab w:pos="851" w:val="left"/>
        </w:tabs>
        <w:bidi w:val="0"/>
        <w:spacing w:before="0" w:after="0" w:line="240" w:lineRule="auto"/>
        <w:ind w:left="0" w:right="0" w:firstLine="620"/>
        <w:jc w:val="both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этап. Деконструкция.</w:t>
      </w:r>
    </w:p>
    <w:p>
      <w:pPr>
        <w:pStyle w:val="Style29"/>
        <w:keepNext w:val="0"/>
        <w:keepLines w:val="0"/>
        <w:widowControl w:val="0"/>
        <w:numPr>
          <w:ilvl w:val="0"/>
          <w:numId w:val="43"/>
        </w:numPr>
        <w:shd w:val="clear" w:color="auto" w:fill="auto"/>
        <w:tabs>
          <w:tab w:pos="813" w:val="left"/>
        </w:tabs>
        <w:bidi w:val="0"/>
        <w:spacing w:before="0" w:after="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Давайте поиграем! (Игра «Убери лишнее»)</w:t>
      </w:r>
    </w:p>
    <w:p>
      <w:pPr>
        <w:pStyle w:val="Style29"/>
        <w:keepNext w:val="0"/>
        <w:keepLines w:val="0"/>
        <w:widowControl w:val="0"/>
        <w:numPr>
          <w:ilvl w:val="0"/>
          <w:numId w:val="43"/>
        </w:numPr>
        <w:shd w:val="clear" w:color="auto" w:fill="auto"/>
        <w:tabs>
          <w:tab w:pos="759" w:val="left"/>
        </w:tabs>
        <w:bidi w:val="0"/>
        <w:spacing w:before="0" w:after="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Метод пристального взгляда - самый продуктив</w:t>
        <w:softHyphen/>
        <w:t>ный метод работы на уроках математики. Уберите лиш</w:t>
        <w:softHyphen/>
        <w:t>ний многогранник, многогранник, который выделяется среди всех других.</w:t>
      </w:r>
    </w:p>
    <w:p>
      <w:pPr>
        <w:pStyle w:val="Style29"/>
        <w:keepNext w:val="0"/>
        <w:keepLines w:val="0"/>
        <w:widowControl w:val="0"/>
        <w:numPr>
          <w:ilvl w:val="0"/>
          <w:numId w:val="43"/>
        </w:numPr>
        <w:shd w:val="clear" w:color="auto" w:fill="auto"/>
        <w:tabs>
          <w:tab w:pos="813" w:val="left"/>
        </w:tabs>
        <w:bidi w:val="0"/>
        <w:spacing w:before="0" w:after="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Какой многогранник вы убрали? (невыпуклый).</w:t>
      </w:r>
    </w:p>
    <w:p>
      <w:pPr>
        <w:pStyle w:val="Style29"/>
        <w:keepNext w:val="0"/>
        <w:keepLines w:val="0"/>
        <w:widowControl w:val="0"/>
        <w:numPr>
          <w:ilvl w:val="0"/>
          <w:numId w:val="43"/>
        </w:numPr>
        <w:shd w:val="clear" w:color="auto" w:fill="auto"/>
        <w:tabs>
          <w:tab w:pos="764" w:val="left"/>
        </w:tabs>
        <w:bidi w:val="0"/>
        <w:spacing w:before="0" w:after="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Оставшиеся многогранники вновь разделите на группы, уберите лишние (на столе остаётся правильный многогранник).</w:t>
      </w:r>
    </w:p>
    <w:p>
      <w:pPr>
        <w:pStyle w:val="Style29"/>
        <w:keepNext w:val="0"/>
        <w:keepLines w:val="0"/>
        <w:widowControl w:val="0"/>
        <w:numPr>
          <w:ilvl w:val="0"/>
          <w:numId w:val="43"/>
        </w:numPr>
        <w:shd w:val="clear" w:color="auto" w:fill="auto"/>
        <w:tabs>
          <w:tab w:pos="764" w:val="left"/>
        </w:tabs>
        <w:bidi w:val="0"/>
        <w:spacing w:before="0" w:after="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Почему вы оставили этот многогранник? Чем он отличается от тех, которые мы изучили? (Слушаю ответы учащихся по одному от группы.)</w:t>
      </w:r>
    </w:p>
    <w:p>
      <w:pPr>
        <w:pStyle w:val="Style29"/>
        <w:keepNext w:val="0"/>
        <w:keepLines w:val="0"/>
        <w:widowControl w:val="0"/>
        <w:numPr>
          <w:ilvl w:val="0"/>
          <w:numId w:val="43"/>
        </w:numPr>
        <w:shd w:val="clear" w:color="auto" w:fill="auto"/>
        <w:tabs>
          <w:tab w:pos="764" w:val="left"/>
        </w:tabs>
        <w:bidi w:val="0"/>
        <w:spacing w:before="0" w:after="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Другое (кодовое) название нашего урока «Давайте познакомимся!». Давайте познакомимся с ещё одним ви</w:t>
        <w:softHyphen/>
        <w:t>дом многогранников!</w:t>
      </w:r>
    </w:p>
    <w:p>
      <w:pPr>
        <w:pStyle w:val="Style29"/>
        <w:keepNext w:val="0"/>
        <w:keepLines w:val="0"/>
        <w:widowControl w:val="0"/>
        <w:numPr>
          <w:ilvl w:val="0"/>
          <w:numId w:val="43"/>
        </w:numPr>
        <w:shd w:val="clear" w:color="auto" w:fill="auto"/>
        <w:tabs>
          <w:tab w:pos="769" w:val="left"/>
        </w:tabs>
        <w:bidi w:val="0"/>
        <w:spacing w:before="0" w:after="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Есть в школьной геометрии особые темы, которые ждешь с нетерпением, предвкушая встречу с невероятно красивым материалом. К таким темам можно отнести тему «Правильные многогранники». Здесь не только от</w:t>
        <w:softHyphen/>
        <w:t>крывается удивительный мир геометрических тел, обла</w:t>
        <w:softHyphen/>
        <w:t>дающих неповторимыми свойствами, но и интересные научные гипотезы. Ни одни геометрические тела не обла</w:t>
        <w:softHyphen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дают таким совершенством и красотой, как правильные многогранники. Сегодня на уроке мы узнаем и увидим много интересного, нам предстоит ответить на такие во</w:t>
        <w:softHyphen/>
        <w:t>просы «Какие многогранники называются правильными? Сколько их существует? Что такое Эйлерова характери</w:t>
        <w:softHyphen/>
        <w:t>стика?»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Как бы вы дали определение правильному много</w:t>
        <w:softHyphen/>
        <w:t>граннику? (Слушаю ответы учащихся.)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3 этап. Реконструкция.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(Работа с содержанием определения «правильный многогранник»: выпуклый многогранник; в каждой вер</w:t>
        <w:softHyphen/>
        <w:t>шине сходится одинаковое число рёбер; грани - правиль</w:t>
        <w:softHyphen/>
        <w:t>ные многоугольники с одинаковым числом сторон; равны все двугранные углы, содержащие общее ребро.)</w:t>
      </w:r>
    </w:p>
    <w:p>
      <w:pPr>
        <w:pStyle w:val="Style29"/>
        <w:keepNext w:val="0"/>
        <w:keepLines w:val="0"/>
        <w:widowControl w:val="0"/>
        <w:numPr>
          <w:ilvl w:val="0"/>
          <w:numId w:val="45"/>
        </w:numPr>
        <w:shd w:val="clear" w:color="auto" w:fill="auto"/>
        <w:tabs>
          <w:tab w:pos="764" w:val="left"/>
        </w:tabs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Уберём одну часть определения. Выпуклый мно</w:t>
        <w:softHyphen/>
        <w:t>гогранник называется правильным, если его грани явля</w:t>
        <w:softHyphen/>
        <w:t>ются правильными многоугольниками с одним и тем же числом сторон. Посмотрите на многогранник (демонстрируется модель многогранника, который полу</w:t>
        <w:softHyphen/>
        <w:t>чается из двух правильных тетраэдров, приклеенных друг к другу одной гранью).</w:t>
      </w:r>
    </w:p>
    <w:p>
      <w:pPr>
        <w:pStyle w:val="Style29"/>
        <w:keepNext w:val="0"/>
        <w:keepLines w:val="0"/>
        <w:widowControl w:val="0"/>
        <w:numPr>
          <w:ilvl w:val="0"/>
          <w:numId w:val="45"/>
        </w:numPr>
        <w:shd w:val="clear" w:color="auto" w:fill="auto"/>
        <w:tabs>
          <w:tab w:pos="769" w:val="left"/>
        </w:tabs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Оставляет ли он впечатление правильного много</w:t>
        <w:softHyphen/>
        <w:t>гранника? (Нет!). Посмотрим на его грани - правильные треугольники. Посчитаем число рёбер, сходящихся в каж</w:t>
        <w:softHyphen/>
        <w:t>дой вершине. В некоторых вершинах сходятся три ребра, в некоторых - четыре. Вторая часть определения пра</w:t>
        <w:softHyphen/>
        <w:t>вильного выпуклого многогранника не выполняется и рассматриваемый многогранник, действительно, не явля</w:t>
        <w:softHyphen/>
        <w:t>ется правильным.</w:t>
      </w:r>
    </w:p>
    <w:p>
      <w:pPr>
        <w:pStyle w:val="Style29"/>
        <w:keepNext w:val="0"/>
        <w:keepLines w:val="0"/>
        <w:widowControl w:val="0"/>
        <w:numPr>
          <w:ilvl w:val="0"/>
          <w:numId w:val="45"/>
        </w:numPr>
        <w:shd w:val="clear" w:color="auto" w:fill="auto"/>
        <w:tabs>
          <w:tab w:pos="764" w:val="left"/>
        </w:tabs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Попробуем убрать другую часть определения. Вы</w:t>
        <w:softHyphen/>
        <w:t>пуклый многогранник называется правильным, если в каждой вершине многогранника сходится одно и то же число ребер. Модель полуправильного многогранника (знакомство с правильными многогранниками).</w:t>
      </w:r>
    </w:p>
    <w:p>
      <w:pPr>
        <w:pStyle w:val="Style29"/>
        <w:keepNext w:val="0"/>
        <w:keepLines w:val="0"/>
        <w:widowControl w:val="0"/>
        <w:numPr>
          <w:ilvl w:val="0"/>
          <w:numId w:val="45"/>
        </w:numPr>
        <w:shd w:val="clear" w:color="auto" w:fill="auto"/>
        <w:tabs>
          <w:tab w:pos="769" w:val="left"/>
        </w:tabs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Итак, найдите определение на стр.76 правильного многогранника.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4 этап. Социализация.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Рассмотрим некоторые свойства и особенности правильных многогранников. На стр. 76-77 изучите по плану свойства того правильного многогранника, кото</w:t>
        <w:softHyphen/>
        <w:t>рый находится в вашей группе. Ваша группа до сих пор не имеет названия, возьмите у меня на столе название ваше</w:t>
        <w:softHyphen/>
        <w:t>го многогранника (Каждая группа получает задание: найти необходимые сведения о правильном многогранни</w:t>
        <w:softHyphen/>
        <w:t>ке. Для чёткой организации самостоятельной работы я раздаю каждой группе чётко структурированные рабочие листы с ясными, краткими заданиями. Количество групп равно количеству правильных многогранников: тетраэдр, октаэдр, додекаэдр, икосаэдр, гексаэдр. Для каждой груп</w:t>
        <w:softHyphen/>
        <w:t>пы задание одинаковое. Выяснить: количество вершин, рёбер, граней; почему так называется; свойства данного многогранника; что он символизирует; где можно встре</w:t>
        <w:softHyphen/>
        <w:t>тить в природе, в жизни, в науке и т.д. Результат записы</w:t>
        <w:softHyphen/>
        <w:t>ваем в тетрадь.).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5 этап. Афиширование.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(Отчёт группы. Модели правильных многогранни</w:t>
        <w:softHyphen/>
        <w:t>ков.)</w:t>
      </w:r>
    </w:p>
    <w:p>
      <w:pPr>
        <w:pStyle w:val="Style29"/>
        <w:keepNext w:val="0"/>
        <w:keepLines w:val="0"/>
        <w:widowControl w:val="0"/>
        <w:numPr>
          <w:ilvl w:val="0"/>
          <w:numId w:val="47"/>
        </w:numPr>
        <w:shd w:val="clear" w:color="auto" w:fill="auto"/>
        <w:tabs>
          <w:tab w:pos="754" w:val="left"/>
        </w:tabs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Каждая группа начинает своё сообщение со слов «Давайте познакомимся с гексаэдром, тетраэдром и т.д. (представители каждой группы презентуют свою работу).</w:t>
      </w:r>
    </w:p>
    <w:p>
      <w:pPr>
        <w:pStyle w:val="Style29"/>
        <w:keepNext w:val="0"/>
        <w:keepLines w:val="0"/>
        <w:widowControl w:val="0"/>
        <w:numPr>
          <w:ilvl w:val="0"/>
          <w:numId w:val="47"/>
        </w:numPr>
        <w:shd w:val="clear" w:color="auto" w:fill="auto"/>
        <w:tabs>
          <w:tab w:pos="769" w:val="left"/>
        </w:tabs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Название «правильные» идет от античных вре</w:t>
        <w:softHyphen/>
        <w:t>мен, когда стремились найти гармонию, правильность, совершенство в природе и человеке. Однажды обыкно</w:t>
        <w:softHyphen/>
        <w:t>венный английский мальчик Джеймс, увлекшись изготов</w:t>
        <w:softHyphen/>
        <w:t>лением моделей многогранников, написал в письме отцу: «...я сделал тетраэдр, додекаэдр и еще три эдра, для кото</w:t>
        <w:softHyphen/>
        <w:t>рых не знаю правильного названия». Эти слова ознамено</w:t>
        <w:softHyphen/>
        <w:t>вали рождение в пока еще ничем не примечательном мальчике великого физика Джеймса Кларка Максвелла.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Исследовательская работа.</w:t>
      </w:r>
    </w:p>
    <w:p>
      <w:pPr>
        <w:pStyle w:val="Style29"/>
        <w:keepNext w:val="0"/>
        <w:keepLines w:val="0"/>
        <w:widowControl w:val="0"/>
        <w:numPr>
          <w:ilvl w:val="0"/>
          <w:numId w:val="47"/>
        </w:numPr>
        <w:shd w:val="clear" w:color="auto" w:fill="auto"/>
        <w:tabs>
          <w:tab w:pos="764" w:val="left"/>
        </w:tabs>
        <w:bidi w:val="0"/>
        <w:spacing w:before="0" w:after="24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Проанализируйте данные в таблице о количестве рёбер, вершин и граней. Нет ли некоторой закономерно</w:t>
        <w:softHyphen/>
        <w:t>сти в их количестве?</w:t>
      </w:r>
    </w:p>
    <w:tbl>
      <w:tblPr>
        <w:tblOverlap w:val="never"/>
        <w:jc w:val="center"/>
        <w:tblLayout w:type="fixed"/>
      </w:tblPr>
      <w:tblGrid>
        <w:gridCol w:w="1445"/>
        <w:gridCol w:w="1133"/>
        <w:gridCol w:w="1133"/>
        <w:gridCol w:w="1138"/>
      </w:tblGrid>
      <w:tr>
        <w:trPr>
          <w:trHeight w:val="394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Правильный многогран</w:t>
              <w:softHyphen/>
              <w:t>ник</w:t>
            </w:r>
          </w:p>
        </w:tc>
        <w:tc>
          <w:tcPr>
            <w:gridSpan w:val="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Число</w:t>
            </w:r>
          </w:p>
        </w:tc>
      </w:tr>
      <w:tr>
        <w:trPr>
          <w:trHeight w:val="379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top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граней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34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вершин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рёбер</w:t>
            </w:r>
          </w:p>
        </w:tc>
      </w:tr>
      <w:tr>
        <w:trPr>
          <w:trHeight w:val="37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тетраэдр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37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гексаэдр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12</w:t>
            </w:r>
          </w:p>
        </w:tc>
      </w:tr>
      <w:tr>
        <w:trPr>
          <w:trHeight w:val="38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октаэдр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12</w:t>
            </w:r>
          </w:p>
        </w:tc>
      </w:tr>
      <w:tr>
        <w:trPr>
          <w:trHeight w:val="37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додекаэдр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30</w:t>
            </w:r>
          </w:p>
        </w:tc>
      </w:tr>
      <w:tr>
        <w:trPr>
          <w:trHeight w:val="408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икосаэдр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12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30</w:t>
            </w:r>
          </w:p>
        </w:tc>
      </w:tr>
    </w:tbl>
    <w:p>
      <w:pPr>
        <w:widowControl w:val="0"/>
        <w:spacing w:after="39" w:line="1" w:lineRule="exact"/>
      </w:pPr>
    </w:p>
    <w:p>
      <w:pPr>
        <w:pStyle w:val="Style29"/>
        <w:keepNext w:val="0"/>
        <w:keepLines w:val="0"/>
        <w:widowControl w:val="0"/>
        <w:numPr>
          <w:ilvl w:val="0"/>
          <w:numId w:val="47"/>
        </w:numPr>
        <w:shd w:val="clear" w:color="auto" w:fill="auto"/>
        <w:tabs>
          <w:tab w:pos="769" w:val="left"/>
        </w:tabs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Нет ли закономерности в данной таблице? (Ответы детей. Делаем совместный вывод: сумма числа граней и вершин равна числу рёбер, увеличенному на 2, т.е. Г+В=Р+2, обучающиеся записывают формулу в тет</w:t>
        <w:softHyphen/>
        <w:t>радь.)</w:t>
      </w:r>
    </w:p>
    <w:p>
      <w:pPr>
        <w:pStyle w:val="Style29"/>
        <w:keepNext w:val="0"/>
        <w:keepLines w:val="0"/>
        <w:widowControl w:val="0"/>
        <w:numPr>
          <w:ilvl w:val="0"/>
          <w:numId w:val="47"/>
        </w:numPr>
        <w:shd w:val="clear" w:color="auto" w:fill="auto"/>
        <w:tabs>
          <w:tab w:pos="764" w:val="left"/>
        </w:tabs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Итак, мы вместе «открыли» формулу, которая была подмечена уже Декартом в 1640 г., а позднее вновь открыта Эйлером(1752), имя которого она с тех пор и но</w:t>
        <w:softHyphen/>
        <w:t>сит. Формула Эйлера верна для любых выпуклых много</w:t>
        <w:softHyphen/>
        <w:t>гранников.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6 этап. Разрыв.</w:t>
      </w:r>
    </w:p>
    <w:p>
      <w:pPr>
        <w:pStyle w:val="Style29"/>
        <w:keepNext w:val="0"/>
        <w:keepLines w:val="0"/>
        <w:widowControl w:val="0"/>
        <w:numPr>
          <w:ilvl w:val="0"/>
          <w:numId w:val="49"/>
        </w:numPr>
        <w:shd w:val="clear" w:color="auto" w:fill="auto"/>
        <w:tabs>
          <w:tab w:pos="764" w:val="left"/>
        </w:tabs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А почему правильных многогранников только пять? Поработайте с моделью, найдите ответ на мой во</w:t>
        <w:softHyphen/>
        <w:t xml:space="preserve">прос на стр. 61 и 77 </w:t>
      </w: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(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слушаю ответы от каждой группы).</w:t>
      </w:r>
    </w:p>
    <w:p>
      <w:pPr>
        <w:pStyle w:val="Style29"/>
        <w:keepNext w:val="0"/>
        <w:keepLines w:val="0"/>
        <w:widowControl w:val="0"/>
        <w:numPr>
          <w:ilvl w:val="0"/>
          <w:numId w:val="49"/>
        </w:numPr>
        <w:shd w:val="clear" w:color="auto" w:fill="auto"/>
        <w:tabs>
          <w:tab w:pos="764" w:val="left"/>
        </w:tabs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Доказательство того, что существует ровно пять правильных выпуклых многогранников, очень простое. Рассмотрим развертку вершины такого многогранника. Каждая вершина может принадлежать трем и более гра</w:t>
        <w:softHyphen/>
        <w:t>ням.</w:t>
      </w:r>
    </w:p>
    <w:p>
      <w:pPr>
        <w:pStyle w:val="Style29"/>
        <w:keepNext w:val="0"/>
        <w:keepLines w:val="0"/>
        <w:widowControl w:val="0"/>
        <w:numPr>
          <w:ilvl w:val="0"/>
          <w:numId w:val="49"/>
        </w:numPr>
        <w:shd w:val="clear" w:color="auto" w:fill="auto"/>
        <w:tabs>
          <w:tab w:pos="769" w:val="left"/>
        </w:tabs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Сначала рассмотрим случай, когда грани много</w:t>
        <w:softHyphen/>
        <w:t>гранника - равносторонние треугольники. Поскольку внутренний угол равностороннего треугольника равен 60°, три таких угла дадут в развертке 180°. Если теперь склеить развертку в многогранный угол, получится тетра</w:t>
        <w:softHyphen/>
        <w:t>эдр - многогранник, в каждой вершине которого встреча</w:t>
        <w:softHyphen/>
        <w:t>ются три правильные треугольные грани. Если добавить к развертке вершины еще один треугольник, в сумме полу</w:t>
        <w:softHyphen/>
        <w:t>чится 240°. Это развертка октаэдра. Добавление пятого треугольника даст угол 300° - мы получаем развертку вершины икосаэдра. Если же добавить еще один, шестой треугольник, сумма углов станет равной 360° - эта раз</w:t>
        <w:softHyphen/>
        <w:t>вертка, очевидно, не может соответствовать ни одному выпуклому многограннику.</w:t>
      </w:r>
    </w:p>
    <w:p>
      <w:pPr>
        <w:pStyle w:val="Style29"/>
        <w:keepNext w:val="0"/>
        <w:keepLines w:val="0"/>
        <w:widowControl w:val="0"/>
        <w:numPr>
          <w:ilvl w:val="0"/>
          <w:numId w:val="49"/>
        </w:numPr>
        <w:shd w:val="clear" w:color="auto" w:fill="auto"/>
        <w:tabs>
          <w:tab w:pos="769" w:val="left"/>
        </w:tabs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Теперь перейдем к квадратным граням. Развертка из трех квадратных граней имеет угол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3x90°=270°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полу</w:t>
        <w:softHyphen/>
        <w:t>чается вершина куба, который также называют гексаэд</w:t>
        <w:softHyphen/>
        <w:t>ром. Добавление еще одного квадрата увеличит угол до 360° - этой развертке уже не соответствует никакой вы</w:t>
        <w:softHyphen/>
        <w:t>пуклый многогранник.</w:t>
      </w:r>
    </w:p>
    <w:p>
      <w:pPr>
        <w:pStyle w:val="Style29"/>
        <w:keepNext w:val="0"/>
        <w:keepLines w:val="0"/>
        <w:widowControl w:val="0"/>
        <w:numPr>
          <w:ilvl w:val="0"/>
          <w:numId w:val="49"/>
        </w:numPr>
        <w:shd w:val="clear" w:color="auto" w:fill="auto"/>
        <w:tabs>
          <w:tab w:pos="764" w:val="left"/>
        </w:tabs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Три пятиугольные грани дают угол развертки 3*108°=324° - вершина додекаэдра. Если добавить еще один пятиугольник, получим больше 360°.</w:t>
      </w:r>
    </w:p>
    <w:p>
      <w:pPr>
        <w:pStyle w:val="Style29"/>
        <w:keepNext w:val="0"/>
        <w:keepLines w:val="0"/>
        <w:widowControl w:val="0"/>
        <w:numPr>
          <w:ilvl w:val="0"/>
          <w:numId w:val="49"/>
        </w:numPr>
        <w:shd w:val="clear" w:color="auto" w:fill="auto"/>
        <w:tabs>
          <w:tab w:pos="764" w:val="left"/>
        </w:tabs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Для шестиугольников уже три грани дают угол развертки 3*120°=360°, поэтому правильного многогран</w:t>
        <w:softHyphen/>
        <w:t>ника, у которого грань имеет 6 и более сторон не суще</w:t>
        <w:softHyphen/>
        <w:t>ствует.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2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Лабораторная работа.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2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Цель работы: вывести формулу площади поверхности многогранника.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2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Ход работы.</w:t>
      </w:r>
    </w:p>
    <w:p>
      <w:pPr>
        <w:pStyle w:val="Style29"/>
        <w:keepNext w:val="0"/>
        <w:keepLines w:val="0"/>
        <w:widowControl w:val="0"/>
        <w:numPr>
          <w:ilvl w:val="0"/>
          <w:numId w:val="51"/>
        </w:numPr>
        <w:shd w:val="clear" w:color="auto" w:fill="auto"/>
        <w:tabs>
          <w:tab w:pos="514" w:val="left"/>
        </w:tabs>
        <w:bidi w:val="0"/>
        <w:spacing w:before="0" w:after="0" w:line="240" w:lineRule="auto"/>
        <w:ind w:left="0" w:right="0" w:firstLine="2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Сколько граней имеет ваш многогранник?</w:t>
      </w:r>
    </w:p>
    <w:p>
      <w:pPr>
        <w:pStyle w:val="Style29"/>
        <w:keepNext w:val="0"/>
        <w:keepLines w:val="0"/>
        <w:widowControl w:val="0"/>
        <w:numPr>
          <w:ilvl w:val="0"/>
          <w:numId w:val="51"/>
        </w:numPr>
        <w:shd w:val="clear" w:color="auto" w:fill="auto"/>
        <w:tabs>
          <w:tab w:pos="274" w:val="left"/>
        </w:tabs>
        <w:bidi w:val="0"/>
        <w:spacing w:before="0" w:after="0" w:line="240" w:lineRule="auto"/>
        <w:ind w:left="0" w:right="0" w:firstLine="2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Что представляет из себя каждая грань многогран</w:t>
        <w:softHyphen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ника?</w:t>
      </w:r>
    </w:p>
    <w:p>
      <w:pPr>
        <w:pStyle w:val="Style29"/>
        <w:keepNext w:val="0"/>
        <w:keepLines w:val="0"/>
        <w:widowControl w:val="0"/>
        <w:numPr>
          <w:ilvl w:val="0"/>
          <w:numId w:val="51"/>
        </w:numPr>
        <w:shd w:val="clear" w:color="auto" w:fill="auto"/>
        <w:tabs>
          <w:tab w:pos="529" w:val="left"/>
        </w:tabs>
        <w:bidi w:val="0"/>
        <w:spacing w:before="0" w:after="0" w:line="240" w:lineRule="auto"/>
        <w:ind w:left="0" w:right="0" w:firstLine="2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Как найти площадь поверхности многогранника?</w:t>
      </w:r>
    </w:p>
    <w:p>
      <w:pPr>
        <w:pStyle w:val="Style29"/>
        <w:keepNext w:val="0"/>
        <w:keepLines w:val="0"/>
        <w:widowControl w:val="0"/>
        <w:numPr>
          <w:ilvl w:val="0"/>
          <w:numId w:val="51"/>
        </w:numPr>
        <w:shd w:val="clear" w:color="auto" w:fill="auto"/>
        <w:tabs>
          <w:tab w:pos="534" w:val="left"/>
          <w:tab w:pos="1451" w:val="left"/>
        </w:tabs>
        <w:bidi w:val="0"/>
        <w:spacing w:before="0" w:after="0" w:line="240" w:lineRule="auto"/>
        <w:ind w:left="0" w:right="0" w:firstLine="2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Сделайте</w:t>
        <w:tab/>
        <w:t>необходимые измерения и вычислите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площадь поверхности многогранника.</w:t>
      </w:r>
    </w:p>
    <w:p>
      <w:pPr>
        <w:pStyle w:val="Style29"/>
        <w:keepNext w:val="0"/>
        <w:keepLines w:val="0"/>
        <w:widowControl w:val="0"/>
        <w:numPr>
          <w:ilvl w:val="0"/>
          <w:numId w:val="51"/>
        </w:numPr>
        <w:shd w:val="clear" w:color="auto" w:fill="auto"/>
        <w:tabs>
          <w:tab w:pos="514" w:val="left"/>
          <w:tab w:pos="529" w:val="left"/>
        </w:tabs>
        <w:bidi w:val="0"/>
        <w:spacing w:before="0" w:after="0" w:line="240" w:lineRule="auto"/>
        <w:ind w:left="0" w:right="0" w:firstLine="2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Выведите формулу для вычисления площади по</w:t>
        <w:softHyphen/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верхности вашего многогранника.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(Работу выполняют учащиеся в группах. Каждая группа работает со своим многогранником. Далее один представитель от каждой группы на доске записывает формулу площади поверхности правильного многогран</w:t>
        <w:softHyphen/>
        <w:t>ника, а учащиеся из других групп фиксируют формулу в тетради.)</w:t>
      </w:r>
    </w:p>
    <w:p>
      <w:pPr>
        <w:pStyle w:val="Style43"/>
        <w:keepNext/>
        <w:keepLines/>
        <w:widowControl w:val="0"/>
        <w:shd w:val="clear" w:color="auto" w:fill="auto"/>
        <w:bidi w:val="0"/>
        <w:spacing w:before="0" w:after="0" w:line="240" w:lineRule="auto"/>
        <w:ind w:right="0" w:firstLine="0"/>
        <w:jc w:val="left"/>
      </w:pPr>
      <w:bookmarkStart w:id="36" w:name="bookmark36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а \[3</w:t>
      </w:r>
      <w:bookmarkEnd w:id="36"/>
    </w:p>
    <w:p>
      <w:pPr>
        <w:pStyle w:val="Style45"/>
        <w:keepNext w:val="0"/>
        <w:keepLines w:val="0"/>
        <w:widowControl w:val="0"/>
        <w:shd w:val="clear" w:color="auto" w:fill="auto"/>
        <w:tabs>
          <w:tab w:pos="1199" w:val="left"/>
        </w:tabs>
        <w:bidi w:val="0"/>
        <w:spacing w:before="0" w:after="0" w:line="240" w:lineRule="auto"/>
        <w:ind w:left="0" w:right="0"/>
        <w:jc w:val="both"/>
        <w:rPr>
          <w:sz w:val="24"/>
          <w:szCs w:val="24"/>
        </w:rPr>
      </w:pPr>
      <w:r>
        <w:fldChar w:fldCharType="begin"/>
        <w:instrText xml:space="preserve"> TOC \o "1-5" \h \z </w:instrText>
        <w:fldChar w:fldCharType="separate"/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4</w:t>
        <w:tab/>
        <w:t>4^</w:t>
      </w:r>
    </w:p>
    <w:p>
      <w:pPr>
        <w:pStyle w:val="Style45"/>
        <w:keepNext w:val="0"/>
        <w:keepLines w:val="0"/>
        <w:widowControl w:val="0"/>
        <w:shd w:val="clear" w:color="auto" w:fill="auto"/>
        <w:tabs>
          <w:tab w:pos="2020" w:val="left"/>
        </w:tabs>
        <w:bidi w:val="0"/>
        <w:spacing w:before="0" w:after="100" w:line="18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S</w:t>
      </w:r>
      <w:r>
        <w:rPr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en-US" w:eastAsia="en-US" w:bidi="en-US"/>
        </w:rPr>
        <w:t>тетр.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=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4</w:t>
        <w:tab/>
        <w:t>= а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  <w:lang w:val="ru-RU" w:eastAsia="ru-RU" w:bidi="ru-RU"/>
        </w:rPr>
        <w:t>2</w:t>
      </w: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340" w:right="0" w:firstLine="0"/>
        <w:jc w:val="both"/>
        <w:rPr>
          <w:sz w:val="24"/>
          <w:szCs w:val="24"/>
        </w:rPr>
      </w:pPr>
      <w:bookmarkStart w:id="39" w:name="bookmark39"/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а \3</w:t>
      </w:r>
      <w:bookmarkEnd w:id="39"/>
    </w:p>
    <w:p>
      <w:pPr>
        <w:pStyle w:val="Style45"/>
        <w:keepNext w:val="0"/>
        <w:keepLines w:val="0"/>
        <w:widowControl w:val="0"/>
        <w:shd w:val="clear" w:color="auto" w:fill="auto"/>
        <w:tabs>
          <w:tab w:pos="2458" w:val="left"/>
        </w:tabs>
        <w:bidi w:val="0"/>
        <w:spacing w:before="0" w:after="0" w:line="233" w:lineRule="auto"/>
        <w:ind w:left="1340" w:right="0" w:firstLine="0"/>
        <w:jc w:val="left"/>
        <w:rPr>
          <w:sz w:val="24"/>
          <w:szCs w:val="24"/>
        </w:rPr>
      </w:pPr>
      <w:bookmarkStart w:id="41" w:name="bookmark4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—</w:t>
        <w:tab/>
        <w:t>Тз</w:t>
      </w:r>
      <w:bookmarkEnd w:id="41"/>
    </w:p>
    <w:p>
      <w:pPr>
        <w:pStyle w:val="Style45"/>
        <w:keepNext w:val="0"/>
        <w:keepLines w:val="0"/>
        <w:widowControl w:val="0"/>
        <w:shd w:val="clear" w:color="auto" w:fill="auto"/>
        <w:tabs>
          <w:tab w:pos="2020" w:val="left"/>
        </w:tabs>
        <w:bidi w:val="0"/>
        <w:spacing w:before="0" w:after="100" w:line="197" w:lineRule="auto"/>
        <w:ind w:left="0" w:right="0"/>
        <w:jc w:val="both"/>
        <w:rPr>
          <w:sz w:val="11"/>
          <w:szCs w:val="11"/>
        </w:rPr>
      </w:pPr>
      <w:r>
        <w:rPr>
          <w:color w:val="000000"/>
          <w:spacing w:val="0"/>
          <w:w w:val="100"/>
          <w:position w:val="0"/>
          <w:sz w:val="18"/>
          <w:szCs w:val="18"/>
          <w:shd w:val="clear" w:color="auto" w:fill="auto"/>
          <w:lang w:val="en-US" w:eastAsia="en-US" w:bidi="en-US"/>
        </w:rPr>
        <w:t xml:space="preserve">S </w:t>
      </w:r>
      <w:r>
        <w:rPr>
          <w:color w:val="000000"/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>. = 8*</w:t>
        <w:tab/>
        <w:t>=2а</w:t>
      </w:r>
      <w:r>
        <w:rPr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>2</w:t>
      </w: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580" w:right="0" w:firstLine="0"/>
        <w:jc w:val="left"/>
        <w:rPr>
          <w:sz w:val="24"/>
          <w:szCs w:val="24"/>
        </w:rPr>
      </w:pPr>
      <w:bookmarkStart w:id="43" w:name="bookmark43"/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а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4"/>
          <w:szCs w:val="24"/>
          <w:shd w:val="clear" w:color="auto" w:fill="auto"/>
          <w:vertAlign w:val="superscript"/>
          <w:lang w:val="ru-RU" w:eastAsia="ru-RU" w:bidi="ru-RU"/>
        </w:rPr>
        <w:t>2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 xml:space="preserve"> Л</w:t>
      </w:r>
      <w:bookmarkEnd w:id="43"/>
    </w:p>
    <w:p>
      <w:pPr>
        <w:pStyle w:val="Style45"/>
        <w:keepNext w:val="0"/>
        <w:keepLines w:val="0"/>
        <w:widowControl w:val="0"/>
        <w:shd w:val="clear" w:color="auto" w:fill="auto"/>
        <w:tabs>
          <w:tab w:pos="1356" w:val="left"/>
          <w:tab w:pos="2716" w:val="left"/>
        </w:tabs>
        <w:bidi w:val="0"/>
        <w:spacing w:before="0" w:after="0" w:line="240" w:lineRule="auto"/>
        <w:ind w:left="0" w:right="0"/>
        <w:jc w:val="both"/>
        <w:rPr>
          <w:sz w:val="24"/>
          <w:szCs w:val="24"/>
        </w:rPr>
      </w:pPr>
      <w:bookmarkStart w:id="45" w:name="bookmark45"/>
      <w:r>
        <w:rPr>
          <w:color w:val="000000"/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>С</w:t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4~</w:t>
        <w:tab/>
        <w:t>3~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4"/>
          <w:szCs w:val="24"/>
          <w:shd w:val="clear" w:color="auto" w:fill="auto"/>
          <w:vertAlign w:val="superscript"/>
          <w:lang w:val="ru-RU" w:eastAsia="ru-RU" w:bidi="ru-RU"/>
        </w:rPr>
        <w:t>3</w:t>
      </w:r>
      <w:bookmarkEnd w:id="45"/>
    </w:p>
    <w:p>
      <w:pPr>
        <w:pStyle w:val="Style45"/>
        <w:keepNext w:val="0"/>
        <w:keepLines w:val="0"/>
        <w:widowControl w:val="0"/>
        <w:shd w:val="clear" w:color="auto" w:fill="auto"/>
        <w:tabs>
          <w:tab w:pos="2241" w:val="left"/>
        </w:tabs>
        <w:bidi w:val="0"/>
        <w:spacing w:before="0" w:after="0" w:line="18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S </w:t>
      </w:r>
      <w:r>
        <w:rPr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>икос.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= 20*</w:t>
        <w:tab/>
        <w:t xml:space="preserve">=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5a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  <w:lang w:val="en-US" w:eastAsia="en-US" w:bidi="en-US"/>
        </w:rPr>
        <w:t>2</w:t>
      </w: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Sre</w:t>
      </w:r>
      <w:r>
        <w:rPr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en-US" w:eastAsia="en-US" w:bidi="en-US"/>
        </w:rPr>
        <w:t xml:space="preserve">kc.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= 6a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  <w:lang w:val="en-US" w:eastAsia="en-US" w:bidi="en-US"/>
        </w:rPr>
        <w:t>2</w:t>
      </w: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440" w:right="0" w:firstLine="0"/>
        <w:jc w:val="both"/>
        <w:rPr>
          <w:sz w:val="24"/>
          <w:szCs w:val="24"/>
        </w:rPr>
      </w:pPr>
      <w:bookmarkStart w:id="47" w:name="bookmark4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1</w:t>
      </w:r>
      <w:bookmarkEnd w:id="47"/>
    </w:p>
    <w:p>
      <w:pPr>
        <w:pStyle w:val="Style45"/>
        <w:keepNext w:val="0"/>
        <w:keepLines w:val="0"/>
        <w:widowControl w:val="0"/>
        <w:shd w:val="clear" w:color="auto" w:fill="auto"/>
        <w:tabs>
          <w:tab w:pos="2020" w:val="left"/>
        </w:tabs>
        <w:bidi w:val="0"/>
        <w:spacing w:before="0" w:after="0" w:line="240" w:lineRule="auto"/>
        <w:ind w:left="1440" w:right="0" w:firstLine="0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2 „</w:t>
        <w:tab/>
        <w:t>„</w:t>
      </w:r>
      <w:r>
        <w:fldChar w:fldCharType="end"/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674" w:val="left"/>
        </w:tabs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S</w:t>
      </w:r>
      <w:r>
        <w:rPr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en-US" w:eastAsia="en-US" w:bidi="en-US"/>
        </w:rPr>
        <w:t xml:space="preserve">gcg.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= 12*</w:t>
        <w:tab/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Pr= 6Pr.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7 </w:t>
      </w: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этап. Рефлексия.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-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Правильные многогранники иногда называют платоновыми телами, поскольку они занимают видное место в философской картине мира, разработанной вели</w:t>
        <w:softHyphen/>
        <w:t>ким мыслителем Древней Греции Платоном (около 428</w:t>
        <w:softHyphen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348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гг. до н.э.). Платон считал, что мир строится из четы</w:t>
        <w:softHyphen/>
        <w:t xml:space="preserve">рёх «стихий»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-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огня, земли, воздуха и воды, а атомы этих «стихий» имеют форму четырёх правильных многогран</w:t>
        <w:softHyphen/>
        <w:t>ников. Тетраэдр олицетворял огонь, поскольку его верши</w:t>
        <w:softHyphen/>
        <w:t>на устремлена вверх, как у разгоревшегося пламени; ико</w:t>
        <w:softHyphen/>
        <w:t xml:space="preserve">саэдр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-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как самый обтекаемый - воду; куб - самая устой</w:t>
        <w:softHyphen/>
        <w:t>чивая из фигур - землю, а октаэдр - воздух. В наше время эту систему можно сравнить с четырьмя состояниями ве</w:t>
        <w:softHyphen/>
        <w:t>щества - твёрдым, жидким, газообразным и пламенным. Пятый многогранник - додекаэдр символизировал весь мир и почитался главнейшим. Это была одна из первых попыток ввести в науку идею систематизации.</w:t>
      </w:r>
    </w:p>
    <w:p>
      <w:pPr>
        <w:pStyle w:val="Style29"/>
        <w:keepNext w:val="0"/>
        <w:keepLines w:val="0"/>
        <w:widowControl w:val="0"/>
        <w:numPr>
          <w:ilvl w:val="0"/>
          <w:numId w:val="53"/>
        </w:numPr>
        <w:shd w:val="clear" w:color="auto" w:fill="auto"/>
        <w:tabs>
          <w:tab w:pos="784" w:val="left"/>
        </w:tabs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Как вы думаете, по какому признаку я сегодня поделила вас на группы? (Правильный ответ детей: По знакам Зодиака и стихиям согласно гороскопу.)</w:t>
      </w:r>
    </w:p>
    <w:p>
      <w:pPr>
        <w:pStyle w:val="Style29"/>
        <w:keepNext w:val="0"/>
        <w:keepLines w:val="0"/>
        <w:widowControl w:val="0"/>
        <w:numPr>
          <w:ilvl w:val="0"/>
          <w:numId w:val="53"/>
        </w:numPr>
        <w:shd w:val="clear" w:color="auto" w:fill="auto"/>
        <w:tabs>
          <w:tab w:pos="1356" w:val="left"/>
        </w:tabs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Козерог, Телец, Дева - стихия «Земля», - гексаэдр;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Овен, Лев, Стрелец - «Огонь», тетраэдр;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58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Весы, Водолей, Близнецы - «Воздух», - октаэдр. Рак, Скорпион, Рыба - «Вода» - икосаэдр.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Большой интерес к формам правильных много</w:t>
        <w:softHyphen/>
        <w:t>гранников проявляли также скульпторы, архитекторы, художники. Их всех поражало совершенство, гармония многогранников. Леонардо да Винчи (1452-1519) увлекал</w:t>
        <w:softHyphen/>
        <w:t>ся теорией многогранников и часто изображал их на сво</w:t>
        <w:softHyphen/>
        <w:t>их полотнах. Сальвадор Дали на картине «Тайная вечеря» изобразил И. Христа со своими учениками на фоне огромного прозрачного додекаэдра.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Домашнее задание (своё для каждой группы):</w:t>
      </w:r>
    </w:p>
    <w:p>
      <w:pPr>
        <w:pStyle w:val="Style29"/>
        <w:keepNext w:val="0"/>
        <w:keepLines w:val="0"/>
        <w:widowControl w:val="0"/>
        <w:numPr>
          <w:ilvl w:val="0"/>
          <w:numId w:val="55"/>
        </w:numPr>
        <w:shd w:val="clear" w:color="auto" w:fill="auto"/>
        <w:tabs>
          <w:tab w:pos="380" w:val="left"/>
        </w:tabs>
        <w:bidi w:val="0"/>
        <w:spacing w:before="0" w:after="0" w:line="240" w:lineRule="auto"/>
        <w:ind w:left="0" w:right="0" w:firstLine="1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Подготовить сообщение «Правильные многогранники в природе, в искусстве, в архитектуре» (группа «Гексаэдр»);</w:t>
      </w:r>
    </w:p>
    <w:p>
      <w:pPr>
        <w:pStyle w:val="Style29"/>
        <w:keepNext w:val="0"/>
        <w:keepLines w:val="0"/>
        <w:widowControl w:val="0"/>
        <w:numPr>
          <w:ilvl w:val="0"/>
          <w:numId w:val="55"/>
        </w:numPr>
        <w:shd w:val="clear" w:color="auto" w:fill="auto"/>
        <w:tabs>
          <w:tab w:pos="366" w:val="left"/>
        </w:tabs>
        <w:bidi w:val="0"/>
        <w:spacing w:before="0" w:after="0" w:line="240" w:lineRule="auto"/>
        <w:ind w:left="0" w:right="0" w:firstLine="1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Склеить правильный многогранник (группы «Икосаэдр» и «Додекаэдр»);</w:t>
      </w:r>
    </w:p>
    <w:p>
      <w:pPr>
        <w:pStyle w:val="Style29"/>
        <w:keepNext w:val="0"/>
        <w:keepLines w:val="0"/>
        <w:widowControl w:val="0"/>
        <w:numPr>
          <w:ilvl w:val="0"/>
          <w:numId w:val="55"/>
        </w:numPr>
        <w:shd w:val="clear" w:color="auto" w:fill="auto"/>
        <w:tabs>
          <w:tab w:pos="501" w:val="left"/>
          <w:tab w:pos="2020" w:val="left"/>
          <w:tab w:pos="3367" w:val="left"/>
          <w:tab w:pos="4025" w:val="left"/>
        </w:tabs>
        <w:bidi w:val="0"/>
        <w:spacing w:before="0" w:after="0" w:line="240" w:lineRule="auto"/>
        <w:ind w:left="0" w:right="0" w:firstLine="1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Подготовить</w:t>
        <w:tab/>
        <w:t>сообщение</w:t>
        <w:tab/>
        <w:t>и</w:t>
        <w:tab/>
        <w:t>изготовить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«Полуправильные многогранники» (группа «Тетраэдр»);</w:t>
      </w:r>
    </w:p>
    <w:p>
      <w:pPr>
        <w:pStyle w:val="Style29"/>
        <w:keepNext w:val="0"/>
        <w:keepLines w:val="0"/>
        <w:widowControl w:val="0"/>
        <w:numPr>
          <w:ilvl w:val="0"/>
          <w:numId w:val="55"/>
        </w:numPr>
        <w:shd w:val="clear" w:color="auto" w:fill="auto"/>
        <w:tabs>
          <w:tab w:pos="380" w:val="left"/>
        </w:tabs>
        <w:bidi w:val="0"/>
        <w:spacing w:before="0" w:after="0" w:line="240" w:lineRule="auto"/>
        <w:ind w:left="0" w:right="0" w:firstLine="1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Подготовить презентацию «Звёздчатые многогранни</w:t>
        <w:softHyphen/>
        <w:t>ки».</w:t>
      </w:r>
    </w:p>
    <w:p>
      <w:pPr>
        <w:pStyle w:val="Style29"/>
        <w:keepNext w:val="0"/>
        <w:keepLines w:val="0"/>
        <w:widowControl w:val="0"/>
        <w:numPr>
          <w:ilvl w:val="0"/>
          <w:numId w:val="55"/>
        </w:numPr>
        <w:shd w:val="clear" w:color="auto" w:fill="auto"/>
        <w:tabs>
          <w:tab w:pos="361" w:val="left"/>
        </w:tabs>
        <w:bidi w:val="0"/>
        <w:spacing w:before="0" w:after="0" w:line="240" w:lineRule="auto"/>
        <w:ind w:left="0" w:right="0" w:firstLine="1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Подготовить страницу в электронном виде для мате</w:t>
        <w:softHyphen/>
        <w:t>матического журнала (каждая группа готовит свою стра</w:t>
        <w:softHyphen/>
        <w:t>ницу о своём многограннике).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 другими конспектами уроков, разработанных мною в технологии «педагогическая мастерская» можно познакомиться на странице сайта РМО учителей матема</w:t>
        <w:softHyphen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тики </w:t>
      </w:r>
      <w:r>
        <w:fldChar w:fldCharType="begin"/>
      </w:r>
      <w:r>
        <w:rPr/>
        <w:instrText> HYPERLINK "https://mo-matematiki.my1.ru/index/zasedanija_rmo/0-38" </w:instrText>
      </w:r>
      <w:r>
        <w:fldChar w:fldCharType="separate"/>
      </w:r>
      <w:r>
        <w:rPr>
          <w:color w:val="800080"/>
          <w:spacing w:val="0"/>
          <w:w w:val="100"/>
          <w:position w:val="0"/>
          <w:u w:val="single"/>
          <w:shd w:val="clear" w:color="auto" w:fill="auto"/>
          <w:lang w:val="en-US" w:eastAsia="en-US" w:bidi="en-US"/>
        </w:rPr>
        <w:t>https://mo-matematiki.my1.ru/index/</w:t>
      </w:r>
      <w:r>
        <w:fldChar w:fldCharType="end"/>
      </w:r>
      <w:r>
        <w:rPr>
          <w:color w:val="800080"/>
          <w:spacing w:val="0"/>
          <w:w w:val="100"/>
          <w:position w:val="0"/>
          <w:u w:val="single"/>
          <w:shd w:val="clear" w:color="auto" w:fill="auto"/>
          <w:lang w:val="en-US" w:eastAsia="en-US" w:bidi="en-US"/>
        </w:rPr>
        <w:t xml:space="preserve"> </w:t>
      </w:r>
      <w:r>
        <w:fldChar w:fldCharType="begin"/>
      </w:r>
      <w:r>
        <w:rPr/>
        <w:instrText> HYPERLINK "https://mo-matematiki.my1.ru/index/zasedanija_rmo/0-38" </w:instrText>
      </w:r>
      <w:r>
        <w:fldChar w:fldCharType="separate"/>
      </w:r>
      <w:r>
        <w:rPr>
          <w:color w:val="800080"/>
          <w:spacing w:val="0"/>
          <w:w w:val="100"/>
          <w:position w:val="0"/>
          <w:u w:val="single"/>
          <w:shd w:val="clear" w:color="auto" w:fill="auto"/>
          <w:lang w:val="en-US" w:eastAsia="en-US" w:bidi="en-US"/>
        </w:rPr>
        <w:t>zasedanijarmo/0-38</w:t>
      </w:r>
      <w:r>
        <w:fldChar w:fldCharType="end"/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640" w:right="0" w:firstLine="0"/>
        <w:jc w:val="right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215" w:right="754" w:bottom="1004" w:left="720" w:header="0" w:footer="3" w:gutter="0"/>
          <w:cols w:num="2" w:space="261"/>
          <w:noEndnote/>
          <w:rtlGutter w:val="0"/>
          <w:docGrid w:linePitch="360"/>
        </w:sectPr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И.К. Воробьёва, учитель математики МОУ лицей №1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249" w:right="0" w:bottom="1239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3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249" w:right="773" w:bottom="1239" w:left="725" w:header="0" w:footer="3" w:gutter="0"/>
          <w:cols w:space="720"/>
          <w:noEndnote/>
          <w:rtlGutter w:val="0"/>
          <w:docGrid w:linePitch="360"/>
        </w:sectPr>
      </w:pPr>
      <w:bookmarkStart w:id="50" w:name="bookmark50"/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ТРИЗ-ПЕДАГОГИКА: ФОРМИРОВАНИЕ КРЕАТИВНОГО МЫШЛЕНИЯ</w:t>
        <w:br/>
        <w:t>И ВОСПИТАНИЕ ТВОРЧЕСКОЙ ЛИЧНОСТИ</w:t>
      </w:r>
      <w:bookmarkEnd w:id="50"/>
    </w:p>
    <w:p>
      <w:pPr>
        <w:widowControl w:val="0"/>
        <w:spacing w:line="71" w:lineRule="exact"/>
        <w:rPr>
          <w:sz w:val="6"/>
          <w:szCs w:val="6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215" w:right="0" w:bottom="1153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40" w:right="0" w:firstLine="0"/>
        <w:jc w:val="righ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«Развитие творческого воображения — обязательная составляющая хорошего образования.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1240" w:right="0" w:firstLine="0"/>
        <w:jc w:val="righ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ТРИЗ-педагогике для этого подобраны и придуманы специальные упражнения» Анатолий Гин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11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Сегодня жизнь предлагает новые способы повышения эффективности современного образования. Причиной является постоянно растущее, по мере разви</w:t>
        <w:softHyphen/>
        <w:t>тия общества, количество и сложность новых проблем. Именно поэтому все более актуальным становится приме</w:t>
        <w:softHyphen/>
        <w:t>нение в учебном процессе ТРИЗ-педагогики. Целью ТРИЗ-педагогики является обучение способам решения творческих задач, воспитание «решателя», живущего в динамично меняющемся мире, обладающего сильным мышлением, готового к столкновению с новыми нестан</w:t>
        <w:softHyphen/>
        <w:t>дартными проблемами, знающего, как разрешать проти</w:t>
        <w:softHyphen/>
        <w:t>воречия, и умеющего анализировать и прогнозировать развитие любых систем.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ТРИЗ-технология (Теории решения изобретатель</w:t>
        <w:softHyphen/>
        <w:t>ских задач) — универсальная организационно</w:t>
        <w:softHyphen/>
        <w:t>педагогическая и методическая система, которая позволя</w:t>
        <w:softHyphen/>
        <w:t>ет сочетать предметно-познавательную деятельность с методами активизации и развития мышления, а также творческого решения учебных и социальных задач. В ос</w:t>
        <w:softHyphen/>
        <w:t>нове средств, используемых в ТРИЗ-технологии, изна</w:t>
        <w:softHyphen/>
        <w:t>чально лежит проблемно-поисковый метод, что сближает эту технологию с развивающим обучением. Однако, при «тризовском» подходе перед обучающимися ставятся не только проблемы, но и предлагаются инструменты для их решения, что помогает им быть успешными. Именно по</w:t>
        <w:softHyphen/>
        <w:t>этому данная технология, как никакая другая, больше всего подходит для решения творческих задач по биоло</w:t>
        <w:softHyphen/>
        <w:t>гии и экологии. Решение творческих, исследовательских и изобретательских задач имеет общий механизм, алгоритм (АРИЗ), разработанный А. Гином.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Учащиеся не только выявляют тип задачи и форму</w:t>
        <w:softHyphen/>
        <w:t>лируют противоречия, но и определяют, формулируют идеальный конечный результат решения поставленной задачи (ИКР). Их деятельность направляется на поиск необходимых Ресурсов. Учащиеся должны стремиться использовать то, что уже есть в системе (известно по усло</w:t>
        <w:softHyphen/>
        <w:t>вию задачи), а не вводить новые элементы в систему. Они классифицируют Ресурсы, учатся использовать различные способы и приемы по разрешению Противоречий.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Например: «Хищную рыбу, которая кормится на поверхности воды лучше всего ловить на кузнечика. Но попробуй наловить их в летнюю пору: они трещат, прыга</w:t>
        <w:softHyphen/>
        <w:t>ют в зеленой траве, а в коробке - ни одного. Предложите рыбаку эффективный способ добыть кузнечиков для ры</w:t>
        <w:softHyphen/>
        <w:t>балки». Несмотря на прозаичность ситуации, для реше</w:t>
        <w:softHyphen/>
        <w:t>ния данной практической задачи учащийся должен вы</w:t>
        <w:softHyphen/>
        <w:t>явить противоречие (кузнечики не должны прыгать, что</w:t>
        <w:softHyphen/>
        <w:t>бы их можно было наловить, но они прыгают); сформули</w:t>
        <w:softHyphen/>
        <w:t>ровать идеальный конечный результат (кузнечики сами не прыгают); найти ресурсы (временные); привлечь боль</w:t>
        <w:softHyphen/>
        <w:t>шой объём знаний по теме «Условия обитания и жизни насекомых (как влияют температура и влажность на ак</w:t>
        <w:softHyphen/>
        <w:t>тивность насекомых)». Решение: кузнечиков нужно соби</w:t>
        <w:softHyphen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рать рано утром, по росистой траве, пока не взошло солн</w:t>
        <w:softHyphen/>
        <w:t>це и не подсушило им крылышки и ножки, так как они не способны к прыжкам. Можно привлечь дополнительную информацию по теме «Рыбы» (на какую рыбу можно ис</w:t>
        <w:softHyphen/>
        <w:t>пользовать такую наживку, когда лучше клюёт рыба, по</w:t>
        <w:softHyphen/>
        <w:t>чему?).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Известно, что существуют сборники открытых за</w:t>
        <w:softHyphen/>
        <w:t>дач. Это и библиотека серии «Мир»: «Как не стать добы</w:t>
        <w:softHyphen/>
        <w:t>чей», «Хищники нападают», «Объяснить необъяснимое» и др. В этих книгах учитель может взять интересные зада</w:t>
        <w:softHyphen/>
        <w:t>чи и использовать их для своей работы. Но открытые за</w:t>
        <w:softHyphen/>
        <w:t>дачи - это не только хороший самостоятельный инстру</w:t>
        <w:softHyphen/>
        <w:t>мент для развития креативного мышления, но и это от</w:t>
        <w:softHyphen/>
        <w:t>личный способ заинтересовать учеников предметом.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Может возникнуть ситуация, когда понадобится не просто открытая задача на какую-то тему, а конкретная задача для занятия. Где же взять материал для хорошей задачи? На помощь придут такие интернет-ресурсы, как </w:t>
      </w:r>
      <w:r>
        <w:fldChar w:fldCharType="begin"/>
      </w:r>
      <w:r>
        <w:rPr/>
        <w:instrText> HYPERLINK "https://elementy.ru/" </w:instrText>
      </w:r>
      <w:r>
        <w:fldChar w:fldCharType="separate"/>
      </w:r>
      <w:r>
        <w:rPr>
          <w:color w:val="800080"/>
          <w:spacing w:val="0"/>
          <w:w w:val="100"/>
          <w:position w:val="0"/>
          <w:u w:val="single"/>
          <w:shd w:val="clear" w:color="auto" w:fill="auto"/>
          <w:lang w:val="en-US" w:eastAsia="en-US" w:bidi="en-US"/>
        </w:rPr>
        <w:t>https://elementy.ru/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, </w:t>
      </w:r>
      <w:r>
        <w:fldChar w:fldCharType="end"/>
      </w:r>
      <w:r>
        <w:fldChar w:fldCharType="begin"/>
      </w:r>
      <w:r>
        <w:rPr/>
        <w:instrText> HYPERLINK "http://www.membrana.ru/" </w:instrText>
      </w:r>
      <w:r>
        <w:fldChar w:fldCharType="separate"/>
      </w:r>
      <w:r>
        <w:rPr>
          <w:color w:val="800080"/>
          <w:spacing w:val="0"/>
          <w:w w:val="100"/>
          <w:position w:val="0"/>
          <w:u w:val="single"/>
          <w:shd w:val="clear" w:color="auto" w:fill="auto"/>
          <w:lang w:val="en-US" w:eastAsia="en-US" w:bidi="en-US"/>
        </w:rPr>
        <w:t>http://www.membrana.ru/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, </w:t>
      </w:r>
      <w:r>
        <w:fldChar w:fldCharType="end"/>
      </w:r>
      <w:r>
        <w:fldChar w:fldCharType="begin"/>
      </w:r>
      <w:r>
        <w:rPr/>
        <w:instrText> HYPERLINK "https://naked-science.ru/" </w:instrText>
      </w:r>
      <w:r>
        <w:fldChar w:fldCharType="separate"/>
      </w:r>
      <w:r>
        <w:rPr>
          <w:color w:val="800080"/>
          <w:spacing w:val="0"/>
          <w:w w:val="100"/>
          <w:position w:val="0"/>
          <w:u w:val="single"/>
          <w:shd w:val="clear" w:color="auto" w:fill="auto"/>
          <w:lang w:val="en-US" w:eastAsia="en-US" w:bidi="en-US"/>
        </w:rPr>
        <w:t>https://</w:t>
      </w:r>
      <w:r>
        <w:fldChar w:fldCharType="end"/>
      </w:r>
      <w:r>
        <w:rPr>
          <w:color w:val="800080"/>
          <w:spacing w:val="0"/>
          <w:w w:val="100"/>
          <w:position w:val="0"/>
          <w:u w:val="single"/>
          <w:shd w:val="clear" w:color="auto" w:fill="auto"/>
          <w:lang w:val="en-US" w:eastAsia="en-US" w:bidi="en-US"/>
        </w:rPr>
        <w:t xml:space="preserve"> </w:t>
      </w:r>
      <w:r>
        <w:fldChar w:fldCharType="begin"/>
      </w:r>
      <w:r>
        <w:rPr/>
        <w:instrText> HYPERLINK "https://naked-science.ru/" </w:instrText>
      </w:r>
      <w:r>
        <w:fldChar w:fldCharType="separate"/>
      </w:r>
      <w:r>
        <w:rPr>
          <w:color w:val="800080"/>
          <w:spacing w:val="0"/>
          <w:w w:val="100"/>
          <w:position w:val="0"/>
          <w:u w:val="single"/>
          <w:shd w:val="clear" w:color="auto" w:fill="auto"/>
          <w:lang w:val="en-US" w:eastAsia="en-US" w:bidi="en-US"/>
        </w:rPr>
        <w:t>naked-science.ru/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, </w:t>
      </w:r>
      <w:r>
        <w:fldChar w:fldCharType="end"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интернет-подборки удивительных фак</w:t>
        <w:softHyphen/>
        <w:t>тов, где можно взять факт, на основе которого составить хорошую открытую задачу.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Кроме открытых практико-ориентированных задач в изучении биологии часто используются исследователь</w:t>
        <w:softHyphen/>
        <w:t>ские задачи. Эти задачи могут иметь следующие форму</w:t>
        <w:softHyphen/>
        <w:t>лировки:</w:t>
      </w:r>
    </w:p>
    <w:p>
      <w:pPr>
        <w:pStyle w:val="Style29"/>
        <w:keepNext w:val="0"/>
        <w:keepLines w:val="0"/>
        <w:widowControl w:val="0"/>
        <w:numPr>
          <w:ilvl w:val="0"/>
          <w:numId w:val="57"/>
        </w:numPr>
        <w:shd w:val="clear" w:color="auto" w:fill="auto"/>
        <w:tabs>
          <w:tab w:pos="250" w:val="left"/>
        </w:tabs>
        <w:bidi w:val="0"/>
        <w:spacing w:before="0" w:after="0" w:line="252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На основании данных сделать обобщающий вывод.</w:t>
      </w:r>
    </w:p>
    <w:p>
      <w:pPr>
        <w:pStyle w:val="Style29"/>
        <w:keepNext w:val="0"/>
        <w:keepLines w:val="0"/>
        <w:widowControl w:val="0"/>
        <w:numPr>
          <w:ilvl w:val="0"/>
          <w:numId w:val="57"/>
        </w:numPr>
        <w:shd w:val="clear" w:color="auto" w:fill="auto"/>
        <w:tabs>
          <w:tab w:pos="250" w:val="left"/>
        </w:tabs>
        <w:bidi w:val="0"/>
        <w:spacing w:before="0" w:after="0" w:line="240" w:lineRule="auto"/>
        <w:ind w:left="240" w:right="0" w:hanging="2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Сравнить, какая модель более эффективна и оптималь</w:t>
        <w:softHyphen/>
        <w:t>на; указать условия для такой модели.</w:t>
      </w:r>
    </w:p>
    <w:p>
      <w:pPr>
        <w:pStyle w:val="Style29"/>
        <w:keepNext w:val="0"/>
        <w:keepLines w:val="0"/>
        <w:widowControl w:val="0"/>
        <w:numPr>
          <w:ilvl w:val="0"/>
          <w:numId w:val="57"/>
        </w:numPr>
        <w:shd w:val="clear" w:color="auto" w:fill="auto"/>
        <w:tabs>
          <w:tab w:pos="250" w:val="left"/>
        </w:tabs>
        <w:bidi w:val="0"/>
        <w:spacing w:before="0" w:after="0" w:line="240" w:lineRule="auto"/>
        <w:ind w:left="240" w:right="0" w:hanging="2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Предложить серию экспериментов для проверки фак</w:t>
        <w:softHyphen/>
        <w:t>та, гипотезы.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ТРИЗ - это методика групповой работы. Типовые схемы работы с группами могут быть различны, но неза</w:t>
        <w:softHyphen/>
        <w:t>висимо от выбранного пути весьма эффективно объеди</w:t>
        <w:softHyphen/>
        <w:t>нение всех предлагаемых заданий единым смыслом и содержанием.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Мною апробированы следующие схемы работы с группами:</w:t>
      </w:r>
    </w:p>
    <w:p>
      <w:pPr>
        <w:pStyle w:val="Style29"/>
        <w:keepNext w:val="0"/>
        <w:keepLines w:val="0"/>
        <w:widowControl w:val="0"/>
        <w:numPr>
          <w:ilvl w:val="0"/>
          <w:numId w:val="59"/>
        </w:numPr>
        <w:shd w:val="clear" w:color="auto" w:fill="auto"/>
        <w:tabs>
          <w:tab w:pos="250" w:val="left"/>
        </w:tabs>
        <w:bidi w:val="0"/>
        <w:spacing w:before="0" w:after="0" w:line="240" w:lineRule="auto"/>
        <w:ind w:left="300" w:right="0" w:hanging="3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Группы получают одно и то же задание. «Спикер» каждой из групп сообщает результаты работы. Инте</w:t>
        <w:softHyphen/>
        <w:t>ресный эффект получается, когда результаты работы групп противоречат друг другу. Учащиеся в таких слу</w:t>
        <w:softHyphen/>
        <w:t>чаях активизируются, и учитель на острие их интереса строит проблемную беседу по разрешению создавше</w:t>
        <w:softHyphen/>
        <w:t>гося противоречия.</w:t>
      </w:r>
    </w:p>
    <w:p>
      <w:pPr>
        <w:pStyle w:val="Style29"/>
        <w:keepNext w:val="0"/>
        <w:keepLines w:val="0"/>
        <w:widowControl w:val="0"/>
        <w:numPr>
          <w:ilvl w:val="0"/>
          <w:numId w:val="59"/>
        </w:numPr>
        <w:shd w:val="clear" w:color="auto" w:fill="auto"/>
        <w:tabs>
          <w:tab w:pos="270" w:val="left"/>
        </w:tabs>
        <w:bidi w:val="0"/>
        <w:spacing w:before="0" w:after="0" w:line="240" w:lineRule="auto"/>
        <w:ind w:left="300" w:right="0" w:hanging="3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Группы получают разные задания. Группам предлага</w:t>
        <w:softHyphen/>
        <w:t>ются для рассмотрения одна из проблем, которую все</w:t>
        <w:softHyphen/>
        <w:t>сторонне анализируют в соответствии с поставленны</w:t>
        <w:softHyphen/>
        <w:t>ми вопросами и затем докладывают классу результат.</w:t>
      </w:r>
    </w:p>
    <w:p>
      <w:pPr>
        <w:pStyle w:val="Style29"/>
        <w:keepNext w:val="0"/>
        <w:keepLines w:val="0"/>
        <w:widowControl w:val="0"/>
        <w:numPr>
          <w:ilvl w:val="0"/>
          <w:numId w:val="59"/>
        </w:numPr>
        <w:shd w:val="clear" w:color="auto" w:fill="auto"/>
        <w:tabs>
          <w:tab w:pos="270" w:val="left"/>
        </w:tabs>
        <w:bidi w:val="0"/>
        <w:spacing w:before="0" w:after="0" w:line="240" w:lineRule="auto"/>
        <w:ind w:left="300" w:right="0" w:hanging="3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Группы получают разные, но дополняющие друг друга задания. Получается, что задача решается «по ча</w:t>
        <w:softHyphen/>
        <w:t>стям»: каждая группа получает свою часть вопроса; ситуация будет раскрыта лишь после анализа ответов всех групп, после чего все результаты сводятся воеди</w:t>
        <w:softHyphen/>
        <w:t>но. Психологический эффект: ребята очень гордятся, когда результат их работы оказывается нужным всему классу. А учитель еще не раз обратится к сделанным выводам, используя эти результаты.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5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Первый вариант работы групп был апробирован в рамках занятий внеурочной деятельности «Креатив бой». «Креатив-бой» — вид интеллектуальных командных со</w:t>
        <w:softHyphen/>
        <w:t>ревнований, разработанный Лабораторией «Образование для Новой Эры». Он немного напоминает широко извест</w:t>
        <w:softHyphen/>
        <w:t>ные игры «Что? Где? Когда?» или «Брейн-ринг», но есть и существенное отличие. В Креатив-бое участникам предла</w:t>
        <w:softHyphen/>
        <w:t xml:space="preserve">гаются </w:t>
      </w:r>
      <w:r>
        <w:fldChar w:fldCharType="begin"/>
      </w:r>
      <w:r>
        <w:rPr/>
        <w:instrText> HYPERLINK "https://trizway.com/glossary/11.html" </w:instrText>
      </w:r>
      <w:r>
        <w:fldChar w:fldCharType="separate"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открытые </w:t>
      </w:r>
      <w:r>
        <w:fldChar w:fldCharType="end"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(изобретательские или исследователь</w:t>
        <w:softHyphen/>
        <w:t>ские задачи), как правило, не имеющее единого решения и требующие не столько эрудиции, как в игре «Что? Где? Когда?», сколько умения объединять знания из разных предметных областей и творчески их применять.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206750" cy="2139950"/>
            <wp:docPr id="104" name="Picutre 1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/>
                  </pic:nvPicPr>
                  <pic:blipFill>
                    <a:blip r:embed="rId113"/>
                    <a:stretch/>
                  </pic:blipFill>
                  <pic:spPr>
                    <a:xfrm>
                      <a:ext cx="3206750" cy="21399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219" w:line="1" w:lineRule="exact"/>
      </w:pP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одном Креатив-бое в качестве заданий команды получают задачи на самые разные темы. Например, зада</w:t>
        <w:softHyphen/>
        <w:t>чи с техническим или биологическим содержанием; зада</w:t>
        <w:softHyphen/>
        <w:t>чи, для решения которых необходимы межпредметные знания; социальные задачи и т. д. Решения оцениваются по номинациям «оригинальность» и «практичность». Кре</w:t>
        <w:softHyphen/>
        <w:t>атив-бой — это активное и захватывающее соревнование, это эмоции и интеллект «в одном флаконе», это прекрас</w:t>
        <w:softHyphen/>
        <w:t>ное средство для повышения мотивации к добыванию знаний.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Использование методов ТРИЗ позволяет мне повы</w:t>
        <w:softHyphen/>
        <w:t>сить уровень развития связной речи у детей и одновремен</w:t>
        <w:softHyphen/>
        <w:t>но решить задачи, направленные на развитие основных психических процессов. Выбрав тему для обобщения педа</w:t>
        <w:softHyphen/>
        <w:t>гогического опыта и начав работу в 2018-2019 учебном году с ребятами 7-8 классов по методике ТРИЗ, отслежи</w:t>
        <w:softHyphen/>
        <w:t>вались следующие результаты обучения:</w:t>
      </w:r>
    </w:p>
    <w:p>
      <w:pPr>
        <w:pStyle w:val="Style29"/>
        <w:keepNext w:val="0"/>
        <w:keepLines w:val="0"/>
        <w:widowControl w:val="0"/>
        <w:numPr>
          <w:ilvl w:val="0"/>
          <w:numId w:val="61"/>
        </w:numPr>
        <w:shd w:val="clear" w:color="auto" w:fill="auto"/>
        <w:tabs>
          <w:tab w:pos="231" w:val="left"/>
        </w:tabs>
        <w:bidi w:val="0"/>
        <w:spacing w:before="0" w:after="0" w:line="252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умение договариваться и работать слаженно;</w:t>
      </w:r>
    </w:p>
    <w:p>
      <w:pPr>
        <w:pStyle w:val="Style29"/>
        <w:keepNext w:val="0"/>
        <w:keepLines w:val="0"/>
        <w:widowControl w:val="0"/>
        <w:numPr>
          <w:ilvl w:val="0"/>
          <w:numId w:val="61"/>
        </w:numPr>
        <w:shd w:val="clear" w:color="auto" w:fill="auto"/>
        <w:tabs>
          <w:tab w:pos="231" w:val="left"/>
        </w:tabs>
        <w:bidi w:val="0"/>
        <w:spacing w:before="0" w:after="0" w:line="240" w:lineRule="auto"/>
        <w:ind w:left="240" w:right="0" w:hanging="2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развитие логического и образного мышления, совер</w:t>
        <w:softHyphen/>
        <w:t>шенствование связной речи;</w:t>
      </w:r>
    </w:p>
    <w:p>
      <w:pPr>
        <w:pStyle w:val="Style29"/>
        <w:keepNext w:val="0"/>
        <w:keepLines w:val="0"/>
        <w:widowControl w:val="0"/>
        <w:numPr>
          <w:ilvl w:val="0"/>
          <w:numId w:val="61"/>
        </w:numPr>
        <w:shd w:val="clear" w:color="auto" w:fill="auto"/>
        <w:tabs>
          <w:tab w:pos="231" w:val="left"/>
        </w:tabs>
        <w:bidi w:val="0"/>
        <w:spacing w:before="0" w:after="0" w:line="252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умение обратиться к взрослому с вопросом;</w:t>
      </w:r>
    </w:p>
    <w:p>
      <w:pPr>
        <w:pStyle w:val="Style29"/>
        <w:keepNext w:val="0"/>
        <w:keepLines w:val="0"/>
        <w:widowControl w:val="0"/>
        <w:numPr>
          <w:ilvl w:val="0"/>
          <w:numId w:val="61"/>
        </w:numPr>
        <w:shd w:val="clear" w:color="auto" w:fill="auto"/>
        <w:tabs>
          <w:tab w:pos="231" w:val="left"/>
        </w:tabs>
        <w:bidi w:val="0"/>
        <w:spacing w:before="0" w:after="0" w:line="252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умение отвечать на вопросы полным предложением;</w:t>
      </w:r>
    </w:p>
    <w:p>
      <w:pPr>
        <w:pStyle w:val="Style29"/>
        <w:keepNext w:val="0"/>
        <w:keepLines w:val="0"/>
        <w:widowControl w:val="0"/>
        <w:numPr>
          <w:ilvl w:val="0"/>
          <w:numId w:val="61"/>
        </w:numPr>
        <w:shd w:val="clear" w:color="auto" w:fill="auto"/>
        <w:tabs>
          <w:tab w:pos="231" w:val="left"/>
        </w:tabs>
        <w:bidi w:val="0"/>
        <w:spacing w:before="0" w:after="0" w:line="240" w:lineRule="auto"/>
        <w:ind w:left="240" w:right="0" w:hanging="2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умение осуществлять поиск информации, иллюстра</w:t>
        <w:softHyphen/>
        <w:t>ций, материалов необходимых для исследований по определенной тематике;</w:t>
      </w:r>
    </w:p>
    <w:p>
      <w:pPr>
        <w:pStyle w:val="Style29"/>
        <w:keepNext w:val="0"/>
        <w:keepLines w:val="0"/>
        <w:widowControl w:val="0"/>
        <w:numPr>
          <w:ilvl w:val="0"/>
          <w:numId w:val="61"/>
        </w:numPr>
        <w:shd w:val="clear" w:color="auto" w:fill="auto"/>
        <w:tabs>
          <w:tab w:pos="231" w:val="left"/>
        </w:tabs>
        <w:bidi w:val="0"/>
        <w:spacing w:before="0" w:after="0" w:line="252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умение обрабатывать собранный материал.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5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Эти умения пригодились ребятам на Биологических боях, прошедших на базе естественно-географического факультета ЯГПУ им. К.Д. Ушинского в рамках региональ</w:t>
        <w:softHyphen/>
        <w:t>ного образовательного проекта «ФАРМСТАРТ» в марте- апреле 2019 года. Не только воля к победе и удача, но и владение механизмом решения творческих задач позво</w:t>
        <w:softHyphen/>
        <w:t>лили нашей команде сражаться наравне с учениками Ли</w:t>
        <w:softHyphen/>
        <w:t>цея и гимназии. Юные знатоки рассуждали о том, кого японцы заводили в качестве домашних животных вместо собаки, чем опасна лецитиназа, содержащаяся в змеином яде, почему у представителей определенных народностей наблюдаются различия в артериальном давлении и мно</w:t>
        <w:softHyphen/>
        <w:t>гом другом. Изобретательность и полёт мысли зачастую приводили участников к оригинальным и смелым идеям. Девочки играли легко, весело и увлечённо. Второе место в области для учащихся сельской школы - это ли не показа</w:t>
        <w:softHyphen/>
        <w:t>тель эффективности использования ТРИЗ-технологии.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440" w:right="0" w:firstLine="0"/>
        <w:jc w:val="right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215" w:right="759" w:bottom="1153" w:left="740" w:header="0" w:footer="3" w:gutter="0"/>
          <w:cols w:num="2" w:space="304"/>
          <w:noEndnote/>
          <w:rtlGutter w:val="0"/>
          <w:docGrid w:linePitch="360"/>
        </w:sectPr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С.Г. Грамотинская, учитель биологии МОУ Константиновская СШ</w:t>
      </w:r>
    </w:p>
    <w:p>
      <w:pPr>
        <w:widowControl w:val="0"/>
        <w:spacing w:before="10" w:after="10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268" w:right="0" w:bottom="1153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3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268" w:right="744" w:bottom="1153" w:left="730" w:header="0" w:footer="3" w:gutter="0"/>
          <w:cols w:space="720"/>
          <w:noEndnote/>
          <w:rtlGutter w:val="0"/>
          <w:docGrid w:linePitch="360"/>
        </w:sectPr>
      </w:pPr>
      <w:bookmarkStart w:id="52" w:name="bookmark52"/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ГЕОЛОГИЯ: ЧЕМ ГЛУБЖЕ, ТЕМ УДИВИТЕЛЬНЕЕ</w:t>
      </w:r>
      <w:bookmarkEnd w:id="52"/>
    </w:p>
    <w:p>
      <w:pPr>
        <w:widowControl w:val="0"/>
        <w:spacing w:line="78" w:lineRule="exact"/>
        <w:rPr>
          <w:sz w:val="6"/>
          <w:szCs w:val="6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184" w:right="0" w:bottom="1030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Геология - одна из важнейших естественных наук, в которой заложена основа взаимодействия человека и природы, она развивает элементарные исследовательские навыки, учит жить и работать в необычных условиях.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Геологическое образование в рамках системы до</w:t>
        <w:softHyphen/>
        <w:t>полнительного образования позволяет развивать не толь</w:t>
        <w:softHyphen/>
        <w:t>ко познавательную, но и исследовательскую деятельность обучающихся. В ходе обучения перед обучающимися ста</w:t>
        <w:softHyphen/>
        <w:t>вятся исследовательские задачи, соответствующие уровню развития обучающихся, в ходе которых они знакомятся с проблемами геологической науки и методами их решения.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Объединение «Исследователь» реализует програм</w:t>
        <w:softHyphen/>
        <w:t>му «Занимательная геология» с 2013 года. Основной принцип построения образовательного процесса - это сочетание теоретического курса с постановкой конкрет</w:t>
        <w:softHyphen/>
        <w:t>ных исследовательских задач, требующих для своего ре</w:t>
        <w:softHyphen/>
        <w:t>шения как полевого (непосредственно в природе во время экскурсий и экспедиций), так и камерального изучения объектов. Основное внимание направлено на изучение геологического строения и геологического прошлого Тута- евского района и Ярославской области, ознакомления с геоэкологическими проблемами.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Программа первого и второго годов обучения вклю</w:t>
        <w:softHyphen/>
        <w:t>чает в себя 4 познавательных раздела: «Палеонтология», «Мир динозавров», «Удивительные минералы» и «Загадки каменной книги». Такой выбор обусловлен опы</w:t>
        <w:softHyphen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том работы с детьми начальных классов, которые осо</w:t>
        <w:softHyphen/>
        <w:t>знанно проявляют активный интерес к познанию окружа</w:t>
        <w:softHyphen/>
        <w:t>ющего мира. Третий год обучения включает в себя эле</w:t>
        <w:softHyphen/>
        <w:t>ментарные исследовательские приемы: геологические выходы школьников, работу с горным компасом, ориен</w:t>
        <w:softHyphen/>
        <w:t>тирование на местности, ведение геологического маршру</w:t>
        <w:softHyphen/>
        <w:t>та, описание обнажений, отбор образцов горных пород, лабораторные и полевые определения минералов с помо</w:t>
        <w:softHyphen/>
        <w:t>щью шкалы Мооса и определителей, изучение минералов под лупой (определение в шлихах), геологические экспе</w:t>
        <w:softHyphen/>
        <w:t>диции по специальным заданиям (проектам), отбор проб из естественных обнажений для закрепления теоретиче</w:t>
        <w:softHyphen/>
        <w:t>ских знаний.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течение трех лет в Тутаевском районе реализует</w:t>
        <w:softHyphen/>
        <w:t>ся проект «Геологическое прошлое глазами детей», ос</w:t>
        <w:softHyphen/>
        <w:t>новными задачами которого являются:</w:t>
      </w:r>
    </w:p>
    <w:p>
      <w:pPr>
        <w:pStyle w:val="Style29"/>
        <w:keepNext w:val="0"/>
        <w:keepLines w:val="0"/>
        <w:widowControl w:val="0"/>
        <w:numPr>
          <w:ilvl w:val="0"/>
          <w:numId w:val="61"/>
        </w:numPr>
        <w:shd w:val="clear" w:color="auto" w:fill="auto"/>
        <w:tabs>
          <w:tab w:pos="231" w:val="left"/>
        </w:tabs>
        <w:bidi w:val="0"/>
        <w:spacing w:before="0" w:after="0" w:line="240" w:lineRule="auto"/>
        <w:ind w:left="240" w:right="0" w:hanging="2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распространение геологических знаний среди обучаю</w:t>
        <w:softHyphen/>
        <w:t>щихся, ознакомление с достижениями современной геологии;</w:t>
      </w:r>
    </w:p>
    <w:p>
      <w:pPr>
        <w:pStyle w:val="Style29"/>
        <w:keepNext w:val="0"/>
        <w:keepLines w:val="0"/>
        <w:widowControl w:val="0"/>
        <w:numPr>
          <w:ilvl w:val="0"/>
          <w:numId w:val="61"/>
        </w:numPr>
        <w:shd w:val="clear" w:color="auto" w:fill="auto"/>
        <w:tabs>
          <w:tab w:pos="231" w:val="left"/>
        </w:tabs>
        <w:bidi w:val="0"/>
        <w:spacing w:before="0" w:after="0" w:line="240" w:lineRule="auto"/>
        <w:ind w:left="240" w:right="0" w:hanging="2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обучение детей универсальным принципам исследова</w:t>
        <w:softHyphen/>
        <w:t>тельского подхода и конкретным методам геологиче</w:t>
        <w:softHyphen/>
        <w:t>ских полевых и камеральных исследований, ознаком</w:t>
        <w:softHyphen/>
        <w:t>ление с современными методами исследований;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40" w:right="0" w:hanging="240"/>
        <w:jc w:val="both"/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7"/>
          <w:szCs w:val="17"/>
          <w:shd w:val="clear" w:color="auto" w:fill="auto"/>
          <w:lang w:val="ru-RU" w:eastAsia="ru-RU" w:bidi="ru-RU"/>
        </w:rPr>
        <w:t xml:space="preserve">-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выявление талантливых юных геологов и оказания им помощи в выборе будущей профессии.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процессе занятий по программе обучающиеся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принимают участие в геологических олимпиадах Центра детского и юношеского туризма и экскурсий им. Е.П. Ба- лагурова (г. Рыбинск), посещают геологические музеи, выполняют исследовательские работы под руководством специалистов.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230880" cy="2170430"/>
            <wp:docPr id="105" name="Picutre 10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/>
                  </pic:nvPicPr>
                  <pic:blipFill>
                    <a:blip r:embed="rId115"/>
                    <a:stretch/>
                  </pic:blipFill>
                  <pic:spPr>
                    <a:xfrm>
                      <a:ext cx="3230880" cy="21704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139" w:line="1" w:lineRule="exact"/>
      </w:pP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Большую помощь в подготовке исследовательских работ на конкурсы и конференции различного уровня ока</w:t>
        <w:softHyphen/>
        <w:t>зывают специалисты НПЦ «Недра» Росгеология - Мель</w:t>
        <w:softHyphen/>
        <w:t>никова Надежда Анатольевна, начальник фонда обработ</w:t>
        <w:softHyphen/>
        <w:t>ки и хранения геологической информации на природных носителях, Кускова Вера Николаевна, ведущий геолог.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течение многих лет с нами сотрудничает геолог- краевед Александр Анатольевич Власов, который участву</w:t>
        <w:softHyphen/>
        <w:t>ет в полевых выходах по Ярославской области, проводит занятия с обучающимися, оказывает большую практиче</w:t>
        <w:softHyphen/>
        <w:t>скую помощь в выполнении исследовательских работ.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212465" cy="2152015"/>
            <wp:docPr id="106" name="Picutre 1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/>
                  </pic:nvPicPr>
                  <pic:blipFill>
                    <a:blip r:embed="rId117"/>
                    <a:stretch/>
                  </pic:blipFill>
                  <pic:spPr>
                    <a:xfrm>
                      <a:ext cx="3212465" cy="215201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119" w:line="1" w:lineRule="exact"/>
      </w:pP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Обучение по программе «Занимательная геология» предоставляет обучающимся уникальную возможность освоения геологических знаний, а также развивает интел</w:t>
        <w:softHyphen/>
        <w:t>лект, пытливость, любознательность, целеустремленность и настойчивость в постижении истины.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Изучение каменной летописи Земли стимулирует детей к самообразованию и саморазвитию, позволяет вос</w:t>
        <w:softHyphen/>
        <w:t>питывать в себе профессиональные навыки сбора и пере</w:t>
        <w:softHyphen/>
        <w:t>дачи естественнонаучной информации.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620" w:right="0" w:firstLine="0"/>
        <w:jc w:val="right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184" w:right="771" w:bottom="1030" w:left="728" w:header="0" w:footer="3" w:gutter="0"/>
          <w:cols w:num="2" w:space="275"/>
          <w:noEndnote/>
          <w:rtlGutter w:val="0"/>
          <w:docGrid w:linePitch="360"/>
        </w:sectPr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Т.С. Трындина, педагог дополнительного образования ЦДО «Созвездие», руководитель объединения «Исследователь»</w:t>
      </w:r>
    </w:p>
    <w:p>
      <w:pPr>
        <w:pStyle w:val="Style23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201" w:right="754" w:bottom="1014" w:left="735" w:header="0" w:footer="3" w:gutter="0"/>
          <w:cols w:space="720"/>
          <w:noEndnote/>
          <w:rtlGutter w:val="0"/>
          <w:docGrid w:linePitch="360"/>
        </w:sectPr>
      </w:pPr>
      <w:bookmarkStart w:id="54" w:name="bookmark54"/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САМЫЙ СОК</w:t>
      </w:r>
      <w:bookmarkEnd w:id="54"/>
    </w:p>
    <w:p>
      <w:pPr>
        <w:widowControl w:val="0"/>
        <w:spacing w:line="164" w:lineRule="exact"/>
        <w:rPr>
          <w:sz w:val="13"/>
          <w:szCs w:val="13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190" w:right="0" w:bottom="1025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Вы думаете, речь пойдет о напитке? «Самый СОК» - название социально-значимого проекта. «СОК» расшиф</w:t>
        <w:softHyphen/>
        <w:t>ровывается как Социально Ориентированные Каникулы. Это название придумала Карташова И.А. - заместитель директора ДЮСШ №4.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Проект «Самый СОК» стал победителем областного конкурса в сфере организации отдыха и оздоровления детей в номинации по месту жительства и получил финан</w:t>
        <w:softHyphen/>
        <w:t>совую поддержку в размере 240150 рублей. Организато</w:t>
        <w:softHyphen/>
        <w:t>ром проекта является Центр «Созвездие», соисполнителя</w:t>
        <w:softHyphen/>
        <w:t>ми: ДЮСШ №4, Центр «Стимул», МОУ Чебаковская СШ, МОУ СШ №4 «Центр образования», молодежный центр «Галактика».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230880" cy="2152015"/>
            <wp:docPr id="107" name="Picutre 10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119"/>
                    <a:stretch/>
                  </pic:blipFill>
                  <pic:spPr>
                    <a:xfrm>
                      <a:ext cx="3230880" cy="215201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59" w:line="1" w:lineRule="exact"/>
      </w:pP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600"/>
        <w:jc w:val="both"/>
        <w:rPr>
          <w:sz w:val="19"/>
          <w:szCs w:val="19"/>
        </w:rPr>
      </w:pPr>
      <w:r>
        <w:rPr>
          <w:color w:val="000000"/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 xml:space="preserve">Основная идея Проекта «Самый СОК» - повышение социальной активности детей Тутаевского района путем </w:t>
      </w:r>
      <w:r>
        <w:rPr>
          <w:color w:val="000000"/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>реализации принципа «дети - детям». Более 25 лет в Тута- евском районе действует Детское досуговое движение «К истокам нашим», основными задачами которого является организация досуга детей и подростков силами подрост</w:t>
        <w:softHyphen/>
        <w:t>ков, развитие творчества и инициативы, способностей де</w:t>
        <w:softHyphen/>
        <w:t>тей, помощь органам детского самоуправления в их ста</w:t>
        <w:softHyphen/>
        <w:t>новлении и развитии. Более 15 лет на базе «Центра «Созвездие» работает «Школа вожатых», которая готовит подростков к работе с детьми в школьных лагерях. В Тута- евском районе много лет развивается волонтерское движе</w:t>
        <w:softHyphen/>
        <w:t>ние, которое значительно пополнилось в 2018 году в рам</w:t>
        <w:softHyphen/>
        <w:t>ках «Года волонтера» (более 1800 человек в возрасте от 14 лет). В последние годы в нашем районе реализуется про</w:t>
        <w:softHyphen/>
        <w:t>ект «Увлекательные шахматы», поэтому стали востребова</w:t>
        <w:softHyphen/>
        <w:t>ны шахматные секции, воспитанники которых имеют опыт обучения других детей и взрослых, желающих научиться этой игре. В Тутаевском МР активно развивает</w:t>
        <w:softHyphen/>
        <w:t>ся юнармейское движение. Эти социально-активные ребя</w:t>
        <w:softHyphen/>
        <w:t xml:space="preserve">та и включились в реализацию проектов и программ для детей и подростков города и района.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  <w:shd w:val="clear" w:color="auto" w:fill="auto"/>
          <w:lang w:val="ru-RU" w:eastAsia="ru-RU" w:bidi="ru-RU"/>
        </w:rPr>
        <w:t>Участниками Проекта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237230" cy="1749425"/>
            <wp:docPr id="108" name="Picutre 1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/>
                  </pic:nvPicPr>
                  <pic:blipFill>
                    <a:blip r:embed="rId121"/>
                    <a:stretch/>
                  </pic:blipFill>
                  <pic:spPr>
                    <a:xfrm>
                      <a:ext cx="3237230" cy="17494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стали дети, проживающие в Тутаевском муниципальном районе (правый и левый берег), а также дети из других районов Ярославской области. Проект реализуется в пери</w:t>
        <w:softHyphen/>
        <w:t>од школьных каникул с июня по ноябрь 2019 года.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248" w:val="left"/>
          <w:tab w:pos="2448" w:val="left"/>
          <w:tab w:pos="4030" w:val="left"/>
        </w:tabs>
        <w:bidi w:val="0"/>
        <w:spacing w:before="0" w:after="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Цель проекта - создание эффективной межведом</w:t>
        <w:softHyphen/>
        <w:t>ственной</w:t>
        <w:tab/>
        <w:t>системы</w:t>
        <w:tab/>
        <w:t>организации</w:t>
        <w:tab/>
        <w:t>социально</w:t>
        <w:softHyphen/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ориентированной занятости детей и подростков, прожива</w:t>
        <w:softHyphen/>
        <w:t>ющих в городском и сельских поселениях Тутаевского МР, в каникулярный период (по месту жительства). Задачи проекта: 1) организовать сетевое взаимодействие и взаи</w:t>
        <w:softHyphen/>
        <w:t>модополнение ресурсов организаций исполнителей Про</w:t>
        <w:softHyphen/>
        <w:t>екта; 2) развивать новые формы занятости детей в канику</w:t>
        <w:softHyphen/>
        <w:t>лярное время; 3) обеспечить привлечение социально</w:t>
        <w:softHyphen/>
        <w:t>активных детей к организации занятости детей района в каникулярный период (по месту жительства); 4) обеспе</w:t>
        <w:softHyphen/>
        <w:t>чить доступность различных форм занятости детей и под</w:t>
        <w:softHyphen/>
        <w:t>ростков, проживающих в городском и сельских поселени</w:t>
        <w:softHyphen/>
        <w:t>ях Тутаевского МР, по месту жительства; 5) увеличить ко</w:t>
        <w:softHyphen/>
        <w:t>личество детей, вовлеченных в детские объединения учре</w:t>
        <w:softHyphen/>
        <w:t>ждений дополнительного образования; 6) увеличить ко</w:t>
        <w:softHyphen/>
        <w:t>личество детей, охваченных социально - ориентированны</w:t>
        <w:softHyphen/>
        <w:t>ми формами отдыха по месту жительства (не менее, чем на 20%, в том числе не менее 140 детей из 4 муниципаль</w:t>
        <w:softHyphen/>
        <w:t>ных районов ЯО). На конец августа в мероприятиях проек</w:t>
        <w:softHyphen/>
        <w:t>та приняли участие уже более 5000 детей!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Мероприятия Проекта разделены на модули: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340" w:line="240" w:lineRule="auto"/>
        <w:ind w:left="0" w:right="0" w:firstLine="620"/>
        <w:jc w:val="both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«Досуг Для Детей».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рамках модуля выпускники Школы вожатых, активисты Детского досугового движе</w:t>
        <w:softHyphen/>
        <w:t>ния «К истокам нашим» Центра «Созвездие», прошедшие подготовку в лагерях актива, совместно со специалистами и волонтерами Молодежного центра «Галактика» органи</w:t>
        <w:softHyphen/>
        <w:t>зовали социально-значимые мероприятия по месту жи</w:t>
        <w:softHyphen/>
        <w:t>тельства: интерактивную программу «заБЕГ в будущее», игровую программу «Путешествие в Сладкоежкину стра</w:t>
        <w:softHyphen/>
        <w:t>ну», «Как в Романове местечке разогнать тоску овечке», разные игровые программы для школьных лагерей и др.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249295" cy="2042160"/>
            <wp:docPr id="109" name="Picutre 10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>
                    <a:blip r:embed="rId123"/>
                    <a:stretch/>
                  </pic:blipFill>
                  <pic:spPr>
                    <a:xfrm>
                      <a:ext cx="3249295" cy="20421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239" w:line="1" w:lineRule="exact"/>
      </w:pP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both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«Спорт — в массы».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рамках модуля ДЮСШ №4 организовывали массовые спортивные мероприятия в увлекательных форматах на различных площадках райо</w:t>
        <w:softHyphen/>
        <w:t>на, в том числе мероприятия на открытых площадках, во дворах по месту жительства с использованием набора напольных гигантских шахмат. Это были турниры по биг- болу, дартс, городошному спорту, спортивно-массовые мероприятия на велосипедах «ВелоДрайв», соревнования по мини-футболу, веселые старты.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280" w:line="240" w:lineRule="auto"/>
        <w:ind w:left="0" w:right="0" w:firstLine="620"/>
        <w:jc w:val="both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«Юнармейский привал».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основе модуля зало</w:t>
        <w:softHyphen/>
        <w:t>жена программа военно-спортивных мероприятий и обра</w:t>
        <w:softHyphen/>
        <w:t>зовательных событий на базе ресурсного центра по военно -патриотическому воспитанию Тутаевского муниципаль</w:t>
        <w:softHyphen/>
        <w:t>ного района МОУ СШ №4 «Центр образования» и МОУ Чебаковская СШ с привлечением сотрудников МЧС, Росгвардии. В июне были проведены муниципальные со-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ревнования по футболу, выездная партнерская встреча кадетов, посвященная Дню России, и организована выезд</w:t>
        <w:softHyphen/>
        <w:t>ная экспозиция школьного музея «Мобильный музей».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249295" cy="1261745"/>
            <wp:docPr id="110" name="Picutre 1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/>
                  </pic:nvPicPr>
                  <pic:blipFill>
                    <a:blip r:embed="rId125"/>
                    <a:stretch/>
                  </pic:blipFill>
                  <pic:spPr>
                    <a:xfrm>
                      <a:ext cx="3249295" cy="126174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159" w:line="1" w:lineRule="exact"/>
      </w:pP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600"/>
        <w:jc w:val="both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«Моя малая Родина».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Данный модуль преду</w:t>
        <w:softHyphen/>
        <w:t>сматривал проведение экспедиций на территориях сель</w:t>
        <w:softHyphen/>
        <w:t>ских поселений, в рамках которых организуется полевая практика по экологии, геологии, историко-краеведческие исследования, волонтерские работы с участием обучаю</w:t>
        <w:softHyphen/>
        <w:t>щихся сельских школ с привлечением специалистов ВУ</w:t>
        <w:softHyphen/>
        <w:t>Зов, туристско-краеведческая подготовка. Центром «Созвездие» организованы эколого-краеведческие экспе</w:t>
        <w:softHyphen/>
        <w:t>диции на территории с. Верещагино, с. Савинское, с. Вели</w:t>
        <w:softHyphen/>
        <w:t>кое. В них приняли участие не только дети из Центра и школ, расположенных в данной местности, но и ребята из Никольской ОШ, Ченцевской СШ. В июне была организо</w:t>
        <w:softHyphen/>
        <w:t>вана туристско-краеведческая экспедиция Ермаково - Хопылево - Тугаев.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242945" cy="2054225"/>
            <wp:docPr id="111" name="Picutre 1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r:embed="rId127"/>
                    <a:stretch/>
                  </pic:blipFill>
                  <pic:spPr>
                    <a:xfrm>
                      <a:ext cx="3242945" cy="20542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119" w:line="1" w:lineRule="exact"/>
      </w:pP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0" w:right="0" w:firstLine="600"/>
        <w:jc w:val="both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«Школа ориентирования».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Цель модуля - попу</w:t>
        <w:softHyphen/>
        <w:t>ляризация спортивного ориентирования как вида спорта и как формы активного семейного отдыха. Была проведена игра на основе спортивного ориентирования - ИНАКОР. Ребята вместе со взрослыми искали разные объекты на территории детского парка.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242945" cy="1609090"/>
            <wp:docPr id="112" name="Picutre 1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/>
                  </pic:nvPicPr>
                  <pic:blipFill>
                    <a:blip r:embed="rId129"/>
                    <a:stretch/>
                  </pic:blipFill>
                  <pic:spPr>
                    <a:xfrm>
                      <a:ext cx="3242945" cy="16090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219" w:line="1" w:lineRule="exact"/>
      </w:pPr>
    </w:p>
    <w:p>
      <w:pPr>
        <w:pStyle w:val="Style29"/>
        <w:keepNext w:val="0"/>
        <w:keepLines w:val="0"/>
        <w:widowControl w:val="0"/>
        <w:shd w:val="clear" w:color="auto" w:fill="auto"/>
        <w:tabs>
          <w:tab w:pos="1809" w:val="left"/>
        </w:tabs>
        <w:bidi w:val="0"/>
        <w:spacing w:before="0" w:after="0" w:line="240" w:lineRule="auto"/>
        <w:ind w:left="0" w:right="0" w:firstLine="600"/>
        <w:jc w:val="both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«Детский</w:t>
        <w:tab/>
        <w:t xml:space="preserve">телефон доверия».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Центром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«Стимул» проведено 14 тренинговых занятий в рамках программы «Телефон доверия - мой невидимый друг». Занятия предполагали практико-ориентированную подго</w:t>
        <w:softHyphen/>
        <w:t xml:space="preserve">товку подростков к работе в качестве консультантов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(волонтеров) детского телефона доверия как ключевого инструмента реализации права ребенка на информацию и защиту от всех форм насилия и жестокого обращения.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206750" cy="2133600"/>
            <wp:docPr id="113" name="Picutre 1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/>
                  </pic:nvPicPr>
                  <pic:blipFill>
                    <a:blip r:embed="rId131"/>
                    <a:stretch/>
                  </pic:blipFill>
                  <pic:spPr>
                    <a:xfrm>
                      <a:ext cx="3206750" cy="2133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«Особый ребенок. Город мастеров».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Центре «Созвездие» проводились экскурсии и мастер-классы в музее самодельной куклы «Забава», живом уголке для детей-инвалидов и детей с ОВЗ.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Хочется выразить благодарность коллективам учреждений (детям и педагогам), которые стали органи</w:t>
        <w:softHyphen/>
        <w:t>заторами мероприятий, за дружную работу. Надеемся, что наши мероприятия стали не просто формой организации досуга, а привлекли внимание детей к различным видам полезной деятельности, а закупленное в рамках проекта оборудование позволит реализовать социально значимые мероприятия в Тутаевском муниципальном районе в по</w:t>
        <w:softHyphen/>
        <w:t>следующие годы.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240" w:right="0" w:firstLine="0"/>
        <w:jc w:val="right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190" w:right="703" w:bottom="1025" w:left="684" w:header="0" w:footer="3" w:gutter="0"/>
          <w:cols w:num="2" w:space="193"/>
          <w:noEndnote/>
          <w:rtlGutter w:val="0"/>
          <w:docGrid w:linePitch="360"/>
        </w:sectPr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И.В. Кочина, директор Центра «Созвездие»</w:t>
      </w:r>
    </w:p>
    <w:p>
      <w:pPr>
        <w:widowControl w:val="0"/>
        <w:spacing w:line="153" w:lineRule="exact"/>
        <w:rPr>
          <w:sz w:val="12"/>
          <w:szCs w:val="12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268" w:right="0" w:bottom="1129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3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bookmarkStart w:id="56" w:name="bookmark56"/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ИГРЕ ВСЕ ВОЗРАСТЫ ПОКОРНЫ!</w:t>
      </w:r>
      <w:bookmarkEnd w:id="56"/>
    </w:p>
    <w:p>
      <w:pPr>
        <w:pStyle w:val="Style5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20"/>
          <w:szCs w:val="20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268" w:right="773" w:bottom="1129" w:left="716" w:header="0" w:footer="3" w:gutter="0"/>
          <w:cols w:space="720"/>
          <w:noEndnote/>
          <w:rtlGutter w:val="0"/>
          <w:docGrid w:linePitch="360"/>
        </w:sectPr>
      </w:pPr>
      <w:r>
        <w:rPr>
          <w:b/>
          <w:bCs/>
          <w:color w:val="000066"/>
          <w:spacing w:val="0"/>
          <w:w w:val="100"/>
          <w:position w:val="0"/>
          <w:sz w:val="20"/>
          <w:szCs w:val="20"/>
          <w:shd w:val="clear" w:color="auto" w:fill="auto"/>
          <w:lang w:val="ru-RU" w:eastAsia="ru-RU" w:bidi="ru-RU"/>
        </w:rPr>
        <w:t>(И</w:t>
      </w:r>
      <w:r>
        <w:rPr>
          <w:b/>
          <w:bCs/>
          <w:color w:val="000066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 xml:space="preserve">З </w:t>
      </w:r>
      <w:r>
        <w:rPr>
          <w:b/>
          <w:bCs/>
          <w:smallCaps/>
          <w:color w:val="000066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 xml:space="preserve">опыта реализации интегрированного проекта </w:t>
      </w:r>
      <w:r>
        <w:rPr>
          <w:b/>
          <w:bCs/>
          <w:smallCaps/>
          <w:color w:val="000066"/>
          <w:spacing w:val="0"/>
          <w:w w:val="100"/>
          <w:position w:val="0"/>
          <w:sz w:val="20"/>
          <w:szCs w:val="20"/>
          <w:shd w:val="clear" w:color="auto" w:fill="auto"/>
          <w:lang w:val="ru-RU" w:eastAsia="ru-RU" w:bidi="ru-RU"/>
        </w:rPr>
        <w:t>«И</w:t>
      </w:r>
      <w:r>
        <w:rPr>
          <w:b/>
          <w:bCs/>
          <w:smallCaps/>
          <w:color w:val="000066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гры</w:t>
      </w:r>
      <w:r>
        <w:rPr>
          <w:b/>
          <w:bCs/>
          <w:color w:val="000066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 xml:space="preserve"> И </w:t>
      </w:r>
      <w:r>
        <w:rPr>
          <w:b/>
          <w:bCs/>
          <w:smallCaps/>
          <w:color w:val="000066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игрушки</w:t>
      </w:r>
      <w:r>
        <w:rPr>
          <w:b/>
          <w:bCs/>
          <w:smallCaps/>
          <w:color w:val="000066"/>
          <w:spacing w:val="0"/>
          <w:w w:val="100"/>
          <w:position w:val="0"/>
          <w:sz w:val="20"/>
          <w:szCs w:val="20"/>
          <w:shd w:val="clear" w:color="auto" w:fill="auto"/>
          <w:lang w:val="ru-RU" w:eastAsia="ru-RU" w:bidi="ru-RU"/>
        </w:rPr>
        <w:t>»)</w:t>
      </w:r>
    </w:p>
    <w:p>
      <w:pPr>
        <w:widowControl w:val="0"/>
        <w:spacing w:line="118" w:lineRule="exact"/>
        <w:rPr>
          <w:sz w:val="9"/>
          <w:szCs w:val="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246" w:right="0" w:bottom="1140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Игра — уникальный феномен общечеловеческой культуры.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Ни в каких видах деятельности человек не демон</w:t>
        <w:softHyphen/>
        <w:t>стрирует такого самозабвения, обнажения своих психофи</w:t>
        <w:softHyphen/>
        <w:t>зиологических, интеллектуальных ресурсов, как в игре.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педагогической науке игры рассматриваются как важнейшее средство всестороннего развития ребенка. Педагоги всех времен отмечали, что игра оказывает бла</w:t>
        <w:softHyphen/>
        <w:t>готворное влияние на формирование детской души, раз</w:t>
        <w:softHyphen/>
        <w:t>витие физических сил и творческих способностей. Игра обучает, развивает, воспитывает, социализирует, развле</w:t>
        <w:softHyphen/>
        <w:t>кает, диагностирует, дает отдых.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 сожалению, в настоящее время, мир детской иг</w:t>
        <w:softHyphen/>
        <w:t>ры претерпевает серьезные изменения в содержании, формах, временном протяжении, возрастных интересах.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Современные дети практически перестали играть в обычные игрушки и подвижные игры на перемене в шко</w:t>
        <w:softHyphen/>
        <w:t>ле, во дворе, на прогулке. Компьютерные игры, электрон</w:t>
        <w:softHyphen/>
        <w:t>ные гаджеты и телевизор заменили радость живого обще</w:t>
        <w:softHyphen/>
        <w:t>ния и негативно влияют на здоровье детей. Некоторые современные магазинные игрушки часто представляют прямую угрозу для здоровья и психики ребенка. Совре</w:t>
        <w:softHyphen/>
        <w:t>менные условия жизни семьи снизили естественный спо</w:t>
        <w:softHyphen/>
        <w:t>соб передачи игровых традиций от родителей к детям.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Задумываясь над этой проблемой, мы решили ис</w:t>
        <w:softHyphen/>
        <w:t>кать выход из сложившейся ситуации. В результате роди-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212465" cy="2407920"/>
            <wp:docPr id="114" name="Picutre 1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/>
                  </pic:nvPicPr>
                  <pic:blipFill>
                    <a:blip r:embed="rId133"/>
                    <a:stretch/>
                  </pic:blipFill>
                  <pic:spPr>
                    <a:xfrm>
                      <a:ext cx="3212465" cy="24079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лась идея интегрированного проекта «Игры и игрушки», которая была представлена на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III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Открытых районных педагогических чтениях среди педагогических работников дополнительного образования.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Интегрированный проект «Игры и игрушки» был разработан с целью привлечения внимания к играм и иг</w:t>
        <w:softHyphen/>
        <w:t>рушкам предыдущих поколений и популяризации их в детской среде, совершенствования игровой деятельности дошкольников и младших школьников, расширения воз</w:t>
        <w:softHyphen/>
        <w:t>можностей для профессионального диалога педагогов.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Актуальность проекта бесспорна, так как детские игры и игрушки - важные средства обучения, развития и воспитания, средства живые, яркие, радостные.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Новизна проекта заключалась в организации со</w:t>
        <w:softHyphen/>
        <w:t>трудничества и взаимодействия образовательных органи</w:t>
        <w:softHyphen/>
        <w:t>заций в направлении совершенствования игровой дея</w:t>
        <w:softHyphen/>
        <w:t>тельности обучающихся.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проекте приняли участие педагогические работ</w:t>
        <w:softHyphen/>
        <w:t>ники и обучающиеся Центра «Созвездие», МДОУ «Детский сад №12 «Полянка» и МОУ СШ №3.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Проект реализовывался в течение 2 лет и состоял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200400" cy="2401570"/>
            <wp:docPr id="115" name="Picutre 1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/>
                  </pic:nvPicPr>
                  <pic:blipFill>
                    <a:blip r:embed="rId135"/>
                    <a:stretch/>
                  </pic:blipFill>
                  <pic:spPr>
                    <a:xfrm>
                      <a:ext cx="3200400" cy="24015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139" w:line="1" w:lineRule="exact"/>
      </w:pP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из 2 модулей. На первом году реализовывался модуль «Игры», на втором - модуль «Игрушки». В рамках проек</w:t>
        <w:softHyphen/>
        <w:t>та использовались разнообразные формы работы, прове</w:t>
        <w:softHyphen/>
        <w:t>дено множество мероприятий.</w:t>
      </w:r>
      <w:r>
        <w:br w:type="page"/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Анкетирование и опросы детей, родителей, педаго</w:t>
        <w:softHyphen/>
        <w:t>гов на темы: «Любимые игры разных поколений», «Во что и чем играют наши дети?», «Твоя любимая игрушка». Видеоролики с ответами детей и интервью родителей бы</w:t>
        <w:softHyphen/>
        <w:t>ли продемонстрированы на последующих семинарах.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Наблюдения педагогов за детьми во время свобод</w:t>
        <w:softHyphen/>
        <w:t>ной деятельности с целью выявления игровых предпочте</w:t>
        <w:softHyphen/>
        <w:t>ний.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Семинары - практикумы: «Игра - дело серьезное!», «Играем вместе с детьми», «Об игрушках всерьез».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Творческие проекты «Старые забытые игры» вклю</w:t>
        <w:softHyphen/>
        <w:t>чали игры народов мира и России, коллективные дворо</w:t>
        <w:softHyphen/>
        <w:t>вые игры. Всего педагогами и обучающимися было разра</w:t>
        <w:softHyphen/>
        <w:t>ботано 22 проекта.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На интерактивной выставке «Ярмарка игр</w:t>
      </w: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»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педа</w:t>
        <w:softHyphen/>
        <w:t>гоги смогли обменяться друг с другом разработанными материалами и изготовленными атрибутами для игр;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Фестиваль игр «Играем вместе!» вызвал большой интерес у всех участников проекта.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Итоговым событием первого года реализации про</w:t>
        <w:softHyphen/>
        <w:t>екта стало проведение форума «Её величество - игра!», на котором были подведены итоги по модулю «Игры».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Неподдельный интерес детей и взрослых вызвала выставка «Ретро игрушка», оформленная в холле Центра «Созвездие». На ней были представлены игрушки мам, пап, дедушек и бабушек современных детей, а также дет</w:t>
        <w:softHyphen/>
        <w:t>ские игрушки наших педагогов. Всего было представлено 76 экспонатов прошлого столетия.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102610" cy="2328545"/>
            <wp:docPr id="116" name="Picutre 1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/>
                  </pic:nvPicPr>
                  <pic:blipFill>
                    <a:blip r:embed="rId137"/>
                    <a:stretch/>
                  </pic:blipFill>
                  <pic:spPr>
                    <a:xfrm>
                      <a:ext cx="3102610" cy="232854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Самые маленькие участники проекта - дошколята приняли участие в выставке рисунков «Моя любимая иг</w:t>
        <w:softHyphen/>
        <w:t>рушка».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 большим интересом прошли творческие встречи с коллекционером-реставратором Огарковой Анастасией Сергеевной, мастером-кукольником Романовой Ириной Николаевной и Лихачевой Татьяной Георгиевной, автором региональных проектов «Возрождение тряпичной куклы» и «Ярославская кукла».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Во время реализации проекта, были организованы экскурсии в музей самодельной куклы «Забава».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процессе работы «Творческих мастерских», кото</w:t>
        <w:softHyphen/>
        <w:t>рые проводили приглашенные специалисты и участники проекта, педагоги освоили различные техники изготовле</w:t>
        <w:softHyphen/>
        <w:t>ния самодельных игрушек, научились мастерить игрушки из ваты по старинной технологии и в технике грунтован</w:t>
        <w:softHyphen/>
        <w:t>ный текстиль, шить народные куклы и мягкие игрушки. Опыт, приобретенный на мастер-классах, в дальнейшем транслировался родителям, обучающимся и воспитанни</w:t>
        <w:softHyphen/>
        <w:t>кам.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Завершающим мероприятием работы «Творческих мастерских», стала «Виртуальная выставка игрушек» де</w:t>
        <w:softHyphen/>
        <w:t>тей - участников проекта. Выставка продемонстрировала детскую фантазию, творческий подход и возрождающийся интерес к игрушке, сделанной своими руками.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Итоги работы по реализации проекта были подве</w:t>
        <w:softHyphen/>
        <w:t>дены педагогами на «Круглом столе».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Проект «Игры и игрушки» позволил обогатить иг</w:t>
        <w:softHyphen/>
        <w:t>ровую деятельность детей, привлечь внимание к играм и игрушкам предыдущих поколений, к выбору «правильных и качественных» игрушек и игровых пособий, к самостоя</w:t>
        <w:softHyphen/>
        <w:t>тельному их изготовлению.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Надеемся, что данный проект подарил и детям, и взрослым массу приятных эмоций, обогатил педагогов новыми идеями, привлек внимания родителей, оставил след в детских душах.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Авторы проекта: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246" w:right="781" w:bottom="1140" w:left="736" w:header="0" w:footer="3" w:gutter="0"/>
          <w:cols w:num="2" w:space="245"/>
          <w:noEndnote/>
          <w:rtlGutter w:val="0"/>
          <w:docGrid w:linePitch="360"/>
        </w:sectPr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Т.И. Букова, заведующий отделом декоративно-прикладного и тех</w:t>
        <w:softHyphen/>
        <w:t>нического творчества, педагог дополнительного образо</w:t>
        <w:softHyphen/>
        <w:t>вания, Ю.В. Смирнова, методист, педагог дополнительного образования, Центр «Созвездие»</w:t>
      </w:r>
    </w:p>
    <w:p>
      <w:pPr>
        <w:widowControl w:val="0"/>
        <w:spacing w:before="20" w:after="20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273" w:right="0" w:bottom="1153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3"/>
        <w:keepNext/>
        <w:keepLines/>
        <w:widowControl w:val="0"/>
        <w:shd w:val="clear" w:color="auto" w:fill="auto"/>
        <w:bidi w:val="0"/>
        <w:spacing w:before="0" w:after="0" w:line="262" w:lineRule="auto"/>
        <w:ind w:left="0" w:right="0" w:firstLine="0"/>
        <w:jc w:val="center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273" w:right="763" w:bottom="1153" w:left="749" w:header="0" w:footer="3" w:gutter="0"/>
          <w:cols w:space="720"/>
          <w:noEndnote/>
          <w:rtlGutter w:val="0"/>
          <w:docGrid w:linePitch="360"/>
        </w:sectPr>
      </w:pPr>
      <w:bookmarkStart w:id="58" w:name="bookmark58"/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ВОЗМОЖНОСТИ СЕТЕВОГО ВЗАИМОДЕЙСТВИЯ</w:t>
        <w:br/>
        <w:t>ДОПОЛНИТЕЛЬНОГО И ДОШКОЛЬНОГО ОБРАЗОВАНИЯ</w:t>
        <w:br/>
        <w:t>ДЛЯ ПОВЫШЕНИЯ КАЧЕСТВА ЭКОЛОГИЧЕСКОГО ОБРАЗОВАНИЯ</w:t>
      </w:r>
      <w:bookmarkEnd w:id="58"/>
    </w:p>
    <w:p>
      <w:pPr>
        <w:widowControl w:val="0"/>
        <w:spacing w:before="55" w:after="55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206" w:right="0" w:bottom="1091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w:drawing>
          <wp:anchor distT="0" distB="0" distL="0" distR="0" simplePos="0" relativeHeight="125829397" behindDoc="0" locked="0" layoutInCell="1" allowOverlap="1">
            <wp:simplePos x="0" y="0"/>
            <wp:positionH relativeFrom="page">
              <wp:posOffset>452120</wp:posOffset>
            </wp:positionH>
            <wp:positionV relativeFrom="paragraph">
              <wp:posOffset>12700</wp:posOffset>
            </wp:positionV>
            <wp:extent cx="1402080" cy="1402080"/>
            <wp:wrapSquare wrapText="bothSides"/>
            <wp:docPr id="117" name="Shape 1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box 118"/>
                    <pic:cNvPicPr/>
                  </pic:nvPicPr>
                  <pic:blipFill>
                    <a:blip r:embed="rId139"/>
                    <a:stretch/>
                  </pic:blipFill>
                  <pic:spPr>
                    <a:xfrm>
                      <a:ext cx="1402080" cy="140208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7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Создание сетевой орга</w:t>
        <w:softHyphen/>
        <w:t>низации означает интеграцию уникального опыта, возможно</w:t>
        <w:softHyphen/>
        <w:t>стей и знаний участников, объ</w:t>
        <w:softHyphen/>
        <w:t>единяющихся вокруг некоторо</w:t>
        <w:softHyphen/>
        <w:t>го проекта, который не может быть выполнен каждым из партнеров в отдельности. Обра</w:t>
        <w:softHyphen/>
        <w:t>зование сети различными участниками обеспечивает вза</w:t>
        <w:softHyphen/>
        <w:t>имную компенсацию их недо</w:t>
        <w:softHyphen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статков, и усиление их преимуществ.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Сегодня в системе образования появляются инно</w:t>
        <w:softHyphen/>
        <w:t>вационные образовательные практики, основанные на разнообразных внешних и внутренних механизмах инте</w:t>
        <w:softHyphen/>
        <w:t>грации образования, отражающие финансовые, социаль</w:t>
        <w:softHyphen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ные, психолого-педагогические аспекты, способствующие взаимодействию, как отдельных организаций, так и педа</w:t>
        <w:softHyphen/>
        <w:t>гогов разных специальностей. Одной из форм интеграции общего и дополнительного образования можно считать сетевое взаимодействие. Сеть - это способ совместной дея</w:t>
        <w:softHyphen/>
        <w:t>тельности, основой возникновения которой является опре</w:t>
        <w:softHyphen/>
        <w:t>деленная проблема, в которой заинтересованы все субъек</w:t>
        <w:softHyphen/>
        <w:t>ты, вступающие в сеть [2].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Сетевое взаимодействие имеет огромное значение для повышения качества деятельности учреждений и обес</w:t>
        <w:softHyphen/>
        <w:t>печивает: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40" w:right="0" w:firstLine="560"/>
        <w:jc w:val="both"/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7"/>
          <w:szCs w:val="17"/>
          <w:shd w:val="clear" w:color="auto" w:fill="auto"/>
          <w:lang w:val="ru-RU" w:eastAsia="ru-RU" w:bidi="ru-RU"/>
        </w:rPr>
        <w:t>-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доступность образовательных услуг, оптимиза</w:t>
        <w:softHyphen/>
        <w:t>цию образовательного пространства, объединение сов</w:t>
        <w:softHyphen/>
        <w:t>местных ресурсов;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40" w:right="0" w:firstLine="560"/>
        <w:jc w:val="both"/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7"/>
          <w:szCs w:val="17"/>
          <w:shd w:val="clear" w:color="auto" w:fill="auto"/>
          <w:lang w:val="ru-RU" w:eastAsia="ru-RU" w:bidi="ru-RU"/>
        </w:rPr>
        <w:t xml:space="preserve">-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обмен опытом, расширение профессионального сотрудничества и диалога, стимулирование процесса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2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самообразования педагогов;</w:t>
      </w:r>
    </w:p>
    <w:p>
      <w:pPr>
        <w:pStyle w:val="Style29"/>
        <w:keepNext w:val="0"/>
        <w:keepLines w:val="0"/>
        <w:widowControl w:val="0"/>
        <w:numPr>
          <w:ilvl w:val="0"/>
          <w:numId w:val="63"/>
        </w:numPr>
        <w:shd w:val="clear" w:color="auto" w:fill="auto"/>
        <w:tabs>
          <w:tab w:pos="1033" w:val="left"/>
        </w:tabs>
        <w:bidi w:val="0"/>
        <w:spacing w:before="0" w:after="0" w:line="240" w:lineRule="auto"/>
        <w:ind w:left="240" w:right="0" w:firstLine="5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получение необходимых для организации ресур</w:t>
        <w:softHyphen/>
        <w:t>сов без привлечения дополнительных финансовых средств;</w:t>
      </w:r>
    </w:p>
    <w:p>
      <w:pPr>
        <w:pStyle w:val="Style29"/>
        <w:keepNext w:val="0"/>
        <w:keepLines w:val="0"/>
        <w:widowControl w:val="0"/>
        <w:numPr>
          <w:ilvl w:val="0"/>
          <w:numId w:val="63"/>
        </w:numPr>
        <w:shd w:val="clear" w:color="auto" w:fill="auto"/>
        <w:tabs>
          <w:tab w:pos="1033" w:val="left"/>
        </w:tabs>
        <w:bidi w:val="0"/>
        <w:spacing w:before="0" w:after="0" w:line="240" w:lineRule="auto"/>
        <w:ind w:left="240" w:right="0" w:firstLine="5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повышение скорости освоения и переработки информации, необходимые для освоения сетевого взаи</w:t>
        <w:softHyphen/>
        <w:t>модействия, освоение новых информационных техноло</w:t>
        <w:softHyphen/>
        <w:t>гий;</w:t>
      </w:r>
    </w:p>
    <w:p>
      <w:pPr>
        <w:pStyle w:val="Style29"/>
        <w:keepNext w:val="0"/>
        <w:keepLines w:val="0"/>
        <w:widowControl w:val="0"/>
        <w:numPr>
          <w:ilvl w:val="0"/>
          <w:numId w:val="63"/>
        </w:numPr>
        <w:shd w:val="clear" w:color="auto" w:fill="auto"/>
        <w:tabs>
          <w:tab w:pos="1033" w:val="left"/>
        </w:tabs>
        <w:bidi w:val="0"/>
        <w:spacing w:before="0" w:after="0" w:line="240" w:lineRule="auto"/>
        <w:ind w:left="240" w:right="0" w:firstLine="5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повышение статуса учреждения, использование возможностей учреждений-партнеров, повышение кон</w:t>
        <w:softHyphen/>
        <w:t>курентноспособности;</w:t>
      </w:r>
    </w:p>
    <w:p>
      <w:pPr>
        <w:pStyle w:val="Style29"/>
        <w:keepNext w:val="0"/>
        <w:keepLines w:val="0"/>
        <w:widowControl w:val="0"/>
        <w:numPr>
          <w:ilvl w:val="0"/>
          <w:numId w:val="63"/>
        </w:numPr>
        <w:shd w:val="clear" w:color="auto" w:fill="auto"/>
        <w:tabs>
          <w:tab w:pos="1033" w:val="left"/>
        </w:tabs>
        <w:bidi w:val="0"/>
        <w:spacing w:before="0" w:after="0" w:line="240" w:lineRule="auto"/>
        <w:ind w:left="240" w:right="0" w:firstLine="5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возможность предъявления результатов образо</w:t>
        <w:softHyphen/>
        <w:t>вательной деятельности на различных уровнях.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Таким образом, сетевое взаимодействие способствует продвижению продуктов инновационной деятельности, обеспечивает усиление ресурсов образовательных учрежде</w:t>
        <w:softHyphen/>
        <w:t>ний, соорганизацию ресурсов общего (дошкольного) и до</w:t>
        <w:softHyphen/>
        <w:t>полнительного образования, расширение спектра образова</w:t>
        <w:softHyphen/>
        <w:t>тельных услуг, переход от заказа ребенка к заказу партнера, строится на добровольной основе, имеет единое целеполага</w:t>
        <w:softHyphen/>
        <w:t>ние.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Наше сетевое взаимодействие возникло в рамках МИП «Разработка механизма сетевого взаимодействия об</w:t>
        <w:softHyphen/>
        <w:t>разовательных учреждений на основе реализации проекта «Экологическая школа «Друзья природы».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Сетевое взаимодействие позволило разработать, апробировать и предложить профессиональному педагоги</w:t>
        <w:softHyphen/>
        <w:t>ческому сообществу несколько инновационных продуктов, в том числе инновационную дополнительную общеобразо</w:t>
        <w:softHyphen/>
        <w:t>вательную общеразвивающую программу естественнонауч</w:t>
        <w:softHyphen/>
        <w:t>ной направленности «Экологическая школа».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Для разработки программы была создана рабочая группа, в которую вошли представители образовательных организаций: директор Центра «Созвездие», заведующие дошкольных учреждений МДОУ «Детский сад №11 «Колокольчик», МОУ Начальная школа-детский сад №24 «Солнышко», МДОУ «Детский сад №8 «Колосок», МДОУ «Детский сад №25 «Дюймовочка», методисты, педагоги учреждений.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Эта группа работала в течение 2017-2019 учебных годов, регулярно собираясь на совещания, где осуществля</w:t>
        <w:softHyphen/>
        <w:t>лось планирование работы, рассматривался ход подготовки учебных материалов, согласовывались единые требования к структуре и содержанию инновационных продуктов, опре</w:t>
        <w:softHyphen/>
        <w:t>делялись возникающие проблемы и намечались пути их решения.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478" w:val="left"/>
        </w:tabs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Программа «Экологическая школа» является мо</w:t>
        <w:softHyphen/>
        <w:t>дульной. Каждый модуль—это отдельная программа, имею</w:t>
        <w:softHyphen/>
        <w:t>щая конкретный результат. В программу включены следую</w:t>
        <w:softHyphen/>
        <w:t>щие модули:</w:t>
        <w:tab/>
        <w:t>«Биологическое разнообразие» (Центр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5026" w:val="left"/>
        </w:tabs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«Созвездие»), «Климат» (МДОУ Начальная школа-детский сад №24 «Солнышко»), «Вода» (МДОУ «Детский сад № 11 «Колокольчик»), «Мусор» («МДОУ «Детский сад №</w:t>
        <w:tab/>
        <w:t>8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«Колосок»), «Энергосбережение» (МДОУ «Детский сад № 25 «Дюймовочка»).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Модуль «Биологическое разнообразие» рассчитан на формирование основ грамотного поведения в природе через знания о разнообразии растительного и животного мира, их охране, международных днях защиты природы.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Модуль «Климат» способствует развитию наблюда</w:t>
        <w:softHyphen/>
        <w:t>тельности и логического мышления на основе знаний об атмосферных явлениях, свойствах воды, воздуха, ветра, солнца.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Модуль «Вода» направлен на воспитание бережного отношения к водным ресурсам, растениям и животным че</w:t>
        <w:softHyphen/>
        <w:t>рез изучение и исследование водной среды.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Модуль «Мусор» познакомит детей с проблемой му</w:t>
        <w:softHyphen/>
        <w:t>сора, его переработкой и использованием вторичных ресур</w:t>
        <w:softHyphen/>
        <w:t>сов.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Модуль «Энергосбережение» разработан с целью формирования понятий, практических умений по сохра</w:t>
        <w:softHyphen/>
        <w:t>нению электроэнергии, тепла и воды.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Каждый модуль может изучаться как самостоя</w:t>
        <w:softHyphen/>
        <w:t>тельная программа. Можно выбрать несколько модулей в течение учебного года. Программа в целом может пред</w:t>
        <w:softHyphen/>
        <w:t>ставлять интерес для организации занятий по экологиче</w:t>
        <w:softHyphen/>
        <w:t>скому образованию и воспитанию дошкольников.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соответствие с целями и задачами содержание программы позволит детям изучить основные компонен</w:t>
        <w:softHyphen/>
        <w:t>ты природной среды и взаимосвязи между ними, усло</w:t>
        <w:softHyphen/>
        <w:t>вия жизни живых существ в различных местах обитания. Раскрытие этих связей будет также способствовать фор</w:t>
        <w:softHyphen/>
        <w:t>мированию у детей представлений о приспособлении животных и растений к условиям окружающей среды и её изменениям по сезонам. Полученные знания помогут детям осознать, что в природе всё взаимосвязано, что Природа - это целостный организм, который развивает</w:t>
        <w:softHyphen/>
        <w:t>ся по своим законам и закономерностям, нарушение ко</w:t>
        <w:softHyphen/>
        <w:t>торых может вызвать необратимые изменения в окружа</w:t>
        <w:softHyphen/>
        <w:t>ющей среде.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Реализация программы позволит совершенство</w:t>
        <w:softHyphen/>
        <w:t>вать информационно-образовательную экологическую среду учреждений, будет способствовать развитию эколо</w:t>
        <w:softHyphen/>
        <w:t>гической воспитанности обучающихся, их родителей (законных представителей), педагогов.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157855" cy="2030095"/>
            <wp:docPr id="119" name="Picutre 1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/>
                  </pic:nvPicPr>
                  <pic:blipFill>
                    <a:blip r:embed="rId141"/>
                    <a:stretch/>
                  </pic:blipFill>
                  <pic:spPr>
                    <a:xfrm>
                      <a:ext cx="3157855" cy="203009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319" w:line="1" w:lineRule="exact"/>
      </w:pP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Занятия проводятся на базе учреждений в игровой форме и предусматривают развитие личности ребенка: формирование умения сравнивать и обобщать собствен</w:t>
        <w:softHyphen/>
        <w:t>ные наблюдения, видеть и понимать красоту окружаю</w:t>
        <w:softHyphen/>
        <w:t>щего мира, самостоятельно мыслить логически, рассуж</w:t>
        <w:softHyphen/>
        <w:t>дать, эмоционально сопереживать.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результате занятий ребенок:</w:t>
      </w:r>
    </w:p>
    <w:p>
      <w:pPr>
        <w:pStyle w:val="Style29"/>
        <w:keepNext w:val="0"/>
        <w:keepLines w:val="0"/>
        <w:widowControl w:val="0"/>
        <w:numPr>
          <w:ilvl w:val="0"/>
          <w:numId w:val="65"/>
        </w:numPr>
        <w:shd w:val="clear" w:color="auto" w:fill="auto"/>
        <w:tabs>
          <w:tab w:pos="231" w:val="left"/>
        </w:tabs>
        <w:bidi w:val="0"/>
        <w:spacing w:before="0" w:after="0" w:line="240" w:lineRule="auto"/>
        <w:ind w:left="240" w:right="0" w:hanging="2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овладеет основными способами творческой деятель</w:t>
        <w:softHyphen/>
        <w:t>ности, научится проявлять инициативу и самостоя</w:t>
        <w:softHyphen/>
        <w:t>тельность в разных видах деятельности - игре, обще</w:t>
        <w:softHyphen/>
        <w:t>нии, познавательно-исследовательской деятельности;</w:t>
      </w:r>
    </w:p>
    <w:p>
      <w:pPr>
        <w:pStyle w:val="Style29"/>
        <w:keepNext w:val="0"/>
        <w:keepLines w:val="0"/>
        <w:widowControl w:val="0"/>
        <w:numPr>
          <w:ilvl w:val="0"/>
          <w:numId w:val="65"/>
        </w:numPr>
        <w:shd w:val="clear" w:color="auto" w:fill="auto"/>
        <w:tabs>
          <w:tab w:pos="231" w:val="left"/>
        </w:tabs>
        <w:bidi w:val="0"/>
        <w:spacing w:before="0" w:after="0" w:line="240" w:lineRule="auto"/>
        <w:ind w:left="240" w:right="0" w:hanging="2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овладеет устной речью, сможет выражать свои мысли и желания, сможет использовать речь для выражения своих мыслей, чувств, построения речевого высказы</w:t>
        <w:softHyphen/>
        <w:t>вания в ситуации общения;</w:t>
      </w:r>
    </w:p>
    <w:p>
      <w:pPr>
        <w:pStyle w:val="Style29"/>
        <w:keepNext w:val="0"/>
        <w:keepLines w:val="0"/>
        <w:widowControl w:val="0"/>
        <w:numPr>
          <w:ilvl w:val="0"/>
          <w:numId w:val="65"/>
        </w:numPr>
        <w:shd w:val="clear" w:color="auto" w:fill="auto"/>
        <w:tabs>
          <w:tab w:pos="231" w:val="left"/>
        </w:tabs>
        <w:bidi w:val="0"/>
        <w:spacing w:before="0" w:after="0" w:line="240" w:lineRule="auto"/>
        <w:ind w:left="240" w:right="0" w:hanging="2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научится проявлять любознательность, задавать во</w:t>
        <w:softHyphen/>
        <w:t>просы взрослым и сверстникам, заинтересуется при</w:t>
        <w:softHyphen/>
        <w:t>чинно-следственными связями, попытается самостоя</w:t>
        <w:softHyphen/>
        <w:t>тельно придумывать объяснения явлениям природы и поступкам людей; наблюдать, экспериментировать;</w:t>
      </w:r>
    </w:p>
    <w:p>
      <w:pPr>
        <w:pStyle w:val="Style29"/>
        <w:keepNext w:val="0"/>
        <w:keepLines w:val="0"/>
        <w:widowControl w:val="0"/>
        <w:numPr>
          <w:ilvl w:val="0"/>
          <w:numId w:val="65"/>
        </w:numPr>
        <w:shd w:val="clear" w:color="auto" w:fill="auto"/>
        <w:tabs>
          <w:tab w:pos="231" w:val="left"/>
        </w:tabs>
        <w:bidi w:val="0"/>
        <w:spacing w:before="0" w:after="0" w:line="240" w:lineRule="auto"/>
        <w:ind w:left="240" w:right="0" w:hanging="2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овладеет начальными знаниями о себе, о природном и социальном мире, в котором он живет;</w:t>
      </w:r>
    </w:p>
    <w:p>
      <w:pPr>
        <w:pStyle w:val="Style29"/>
        <w:keepNext w:val="0"/>
        <w:keepLines w:val="0"/>
        <w:widowControl w:val="0"/>
        <w:numPr>
          <w:ilvl w:val="0"/>
          <w:numId w:val="65"/>
        </w:numPr>
        <w:shd w:val="clear" w:color="auto" w:fill="auto"/>
        <w:tabs>
          <w:tab w:pos="231" w:val="left"/>
        </w:tabs>
        <w:bidi w:val="0"/>
        <w:spacing w:before="0" w:after="0" w:line="240" w:lineRule="auto"/>
        <w:ind w:left="240" w:right="0" w:hanging="2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познакомится с произведениями детской литературы, овладеет элементарными представлениями из области живой природы, естествознания;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7"/>
          <w:szCs w:val="17"/>
          <w:shd w:val="clear" w:color="auto" w:fill="auto"/>
          <w:lang w:val="ru-RU" w:eastAsia="ru-RU" w:bidi="ru-RU"/>
        </w:rPr>
        <w:t>-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будет способен к принятию собственных решений, опи</w:t>
        <w:softHyphen/>
        <w:br w:type="page"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раясь на свои знания и умения в различных видах дея</w:t>
        <w:softHyphen/>
        <w:t>тельности.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 дополнительной общеобразовательной общераз</w:t>
        <w:softHyphen/>
        <w:t>вивающей программе разработано приложение с конспек</w:t>
        <w:softHyphen/>
        <w:t>тами занятий по всем темам программ модулей.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5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Данные продукты получили высокую оценку на муниципальной конференции «Стратегия развития систе</w:t>
        <w:softHyphen/>
        <w:t>мы образования ТМР на 2016-2020 г. Промежуточные результаты и перспективы реализации» как лучший ин</w:t>
        <w:softHyphen/>
        <w:t>новационный продукт. В областном экологическом кон</w:t>
        <w:softHyphen/>
        <w:t>курсе программ и методических материалов в рамках фе</w:t>
        <w:softHyphen/>
        <w:t>стиваля «Жизнь в стиле ЭКО» программа «Экологическая школа» заняла первое место, конспекты занятий модуля «Биологическое разнообразие» - третье место. Программа и конспекты направлены на Всероссийский конкурс про</w:t>
        <w:softHyphen/>
        <w:t>грамм и методических материалов по дополнительному естественнонаучному образованию детей «БиоТОП ПРО</w:t>
        <w:softHyphen/>
        <w:t>ФИ».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206750" cy="1804670"/>
            <wp:docPr id="120" name="Picutre 1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/>
                  </pic:nvPicPr>
                  <pic:blipFill>
                    <a:blip r:embed="rId143"/>
                    <a:stretch/>
                  </pic:blipFill>
                  <pic:spPr>
                    <a:xfrm>
                      <a:ext cx="3206750" cy="18046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Rule="exact" w:line="1"/>
        <w:rPr>
          <w:sz w:val="2"/>
          <w:szCs w:val="2"/>
        </w:rPr>
      </w:pPr>
      <w:r>
        <w:br w:type="column"/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рамках МИП разработана и издана книга «Азбука природы родного края» для дошкольников. В ней на каж</w:t>
        <w:softHyphen/>
        <w:t>дой странице представлены яркие картинки с животными и растениями нашего края, познавательные стихи к ним. Вся информация расположена на страницах с буквами азбуки, которые детям предлагается раскрасить. Каждая буква - это открытие маленькой тайны: объекты природы, которые можно встретить рядом с собой. Красным цветом выделены названия животных и растений, занесенных в Красную книгу Ярославской области.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Опыт, приобретенный участниками проекта, позво</w:t>
        <w:softHyphen/>
        <w:t>ляет сделать следующие выводы:</w:t>
      </w:r>
    </w:p>
    <w:p>
      <w:pPr>
        <w:pStyle w:val="Style29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231" w:val="left"/>
        </w:tabs>
        <w:bidi w:val="0"/>
        <w:spacing w:before="0" w:after="0" w:line="240" w:lineRule="auto"/>
        <w:ind w:left="180" w:right="0" w:hanging="1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сетевое взаимодействие является эффективным сред</w:t>
        <w:softHyphen/>
        <w:t>ством повышения качества образования и требует даль</w:t>
        <w:softHyphen/>
        <w:t>нейшего развития;</w:t>
      </w:r>
    </w:p>
    <w:p>
      <w:pPr>
        <w:pStyle w:val="Style29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231" w:val="left"/>
        </w:tabs>
        <w:bidi w:val="0"/>
        <w:spacing w:before="0" w:after="0" w:line="240" w:lineRule="auto"/>
        <w:ind w:left="180" w:right="0" w:hanging="1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дальнейшем развитие сетевого взаимодействия может быть направлено на совершенствование всех видов его обеспечения: организационного, методического, техни</w:t>
        <w:softHyphen/>
        <w:t>ческого.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Информационные источники:</w:t>
      </w:r>
    </w:p>
    <w:p>
      <w:pPr>
        <w:pStyle w:val="Style29"/>
        <w:keepNext w:val="0"/>
        <w:keepLines w:val="0"/>
        <w:widowControl w:val="0"/>
        <w:numPr>
          <w:ilvl w:val="0"/>
          <w:numId w:val="69"/>
        </w:numPr>
        <w:shd w:val="clear" w:color="auto" w:fill="auto"/>
        <w:tabs>
          <w:tab w:pos="750" w:val="left"/>
        </w:tabs>
        <w:bidi w:val="0"/>
        <w:spacing w:before="0" w:after="0" w:line="240" w:lineRule="auto"/>
        <w:ind w:left="0" w:right="0" w:firstLine="5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.Модели сетевого взаимодействия общего и допол</w:t>
        <w:softHyphen/>
        <w:t>нительного образования: монография. / под ред. А. В. Зо</w:t>
        <w:softHyphen/>
        <w:t>лотаревой. - Ярославль: Изд-во ЯГПУ,2012. - 176с.</w:t>
      </w:r>
    </w:p>
    <w:p>
      <w:pPr>
        <w:pStyle w:val="Style29"/>
        <w:keepNext w:val="0"/>
        <w:keepLines w:val="0"/>
        <w:widowControl w:val="0"/>
        <w:numPr>
          <w:ilvl w:val="0"/>
          <w:numId w:val="69"/>
        </w:numPr>
        <w:shd w:val="clear" w:color="auto" w:fill="auto"/>
        <w:tabs>
          <w:tab w:pos="774" w:val="left"/>
        </w:tabs>
        <w:bidi w:val="0"/>
        <w:spacing w:before="0" w:after="0" w:line="240" w:lineRule="auto"/>
        <w:ind w:left="0" w:right="0" w:firstLine="5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. Совершенствование практики сетевого взаимо</w:t>
        <w:softHyphen/>
        <w:t>действия организаций общего и дополнительного образо</w:t>
        <w:softHyphen/>
        <w:t xml:space="preserve">вания. Золотарева А.В.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https</w:t>
      </w:r>
      <w:r>
        <w:fldChar w:fldCharType="begin"/>
      </w:r>
      <w:r>
        <w:rPr/>
        <w:instrText> HYPERLINK "https://www.google.com/search?ei=exF2XYSBNeWjrgTosK24Bw&amp;q" </w:instrText>
      </w:r>
      <w:r>
        <w:fldChar w:fldCharType="separate"/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</w:t>
      </w:r>
      <w:r>
        <w:rPr>
          <w:color w:val="800080"/>
          <w:spacing w:val="0"/>
          <w:w w:val="100"/>
          <w:position w:val="0"/>
          <w:shd w:val="clear" w:color="auto" w:fill="auto"/>
          <w:lang w:val="en-US" w:eastAsia="en-US" w:bidi="en-US"/>
        </w:rPr>
        <w:t>://www.google.com/search?</w:t>
      </w:r>
      <w:r>
        <w:fldChar w:fldCharType="end"/>
      </w:r>
      <w:r>
        <w:rPr>
          <w:color w:val="80008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</w:t>
      </w:r>
      <w:r>
        <w:fldChar w:fldCharType="begin"/>
      </w:r>
      <w:r>
        <w:rPr/>
        <w:instrText> HYPERLINK "https://www.google.com/search?ei=exF2XYSBNeWjrgTosK24Bw&amp;q" </w:instrText>
      </w:r>
      <w:r>
        <w:fldChar w:fldCharType="separate"/>
      </w:r>
      <w:r>
        <w:rPr>
          <w:color w:val="800080"/>
          <w:spacing w:val="0"/>
          <w:w w:val="100"/>
          <w:position w:val="0"/>
          <w:shd w:val="clear" w:color="auto" w:fill="auto"/>
          <w:lang w:val="en-US" w:eastAsia="en-US" w:bidi="en-US"/>
        </w:rPr>
        <w:t>ei=exF2XYSBNeWjrgTosK24Bw&amp;q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.</w:t>
      </w:r>
      <w:r>
        <w:fldChar w:fldCharType="end"/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240" w:right="0" w:firstLine="0"/>
        <w:jc w:val="right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206" w:right="732" w:bottom="1091" w:left="732" w:header="0" w:footer="3" w:gutter="0"/>
          <w:cols w:num="2" w:space="159"/>
          <w:noEndnote/>
          <w:rtlGutter w:val="0"/>
          <w:docGrid w:linePitch="360"/>
        </w:sectPr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Е.Г. Баскова, методист Центра «Созвездие»</w:t>
      </w:r>
    </w:p>
    <w:p>
      <w:pPr>
        <w:widowControl w:val="0"/>
        <w:spacing w:before="19" w:after="1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263" w:right="0" w:bottom="1090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3"/>
        <w:keepNext/>
        <w:keepLines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center"/>
      </w:pPr>
      <w:bookmarkStart w:id="60" w:name="bookmark60"/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АНОНС</w:t>
      </w:r>
      <w:bookmarkEnd w:id="60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28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Тема декабрьского выпуска информационно-методического вестника «Образовательные вести» - </w:t>
      </w: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«Панорама событий 2019 года»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. То, каким будет этот выпуск, во многом зависит от вашего личного участия, ваших отзывов, пред</w:t>
        <w:softHyphen/>
        <w:t>ложений, присылаемых материалов, которые помогут изданию стать лучше, наполниться содержанием, востребованным в педагогической среде. В Тутаевском муниципальном районе работают творческие коллективы. Надеемся на дальней</w:t>
        <w:softHyphen/>
        <w:t>шее сотрудничество и ждём новых материалов.</w:t>
      </w:r>
    </w:p>
    <w:p>
      <w:pPr>
        <w:pStyle w:val="Style53"/>
        <w:keepNext w:val="0"/>
        <w:keepLines w:val="0"/>
        <w:widowControl w:val="0"/>
        <w:shd w:val="clear" w:color="auto" w:fill="auto"/>
        <w:bidi w:val="0"/>
        <w:spacing w:before="0" w:after="0" w:line="226" w:lineRule="auto"/>
        <w:ind w:left="0" w:right="0" w:firstLine="0"/>
        <w:jc w:val="center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263" w:right="749" w:bottom="1090" w:left="73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0" distB="0" distL="114300" distR="114300" simplePos="0" relativeHeight="125829398" behindDoc="0" locked="0" layoutInCell="1" allowOverlap="1">
                <wp:simplePos x="0" y="0"/>
                <wp:positionH relativeFrom="page">
                  <wp:posOffset>596265</wp:posOffset>
                </wp:positionH>
                <wp:positionV relativeFrom="paragraph">
                  <wp:posOffset>38100</wp:posOffset>
                </wp:positionV>
                <wp:extent cx="2045335" cy="280670"/>
                <wp:wrapSquare wrapText="right"/>
                <wp:docPr id="121" name="Shape 1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045335" cy="280670"/>
                        </a:xfrm>
                        <a:prstGeom prst="rect"/>
                        <a:noFill/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Style1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A53331"/>
                                <w:spacing w:val="0"/>
                                <w:w w:val="100"/>
                                <w:position w:val="0"/>
                                <w:sz w:val="34"/>
                                <w:szCs w:val="34"/>
                                <w:shd w:val="clear" w:color="auto" w:fill="auto"/>
                                <w:lang w:val="ru-RU" w:eastAsia="ru-RU" w:bidi="ru-RU"/>
                              </w:rPr>
                              <w:t>Важная информация!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47" type="#_x0000_t202" style="position:absolute;margin-left:46.950000000000003pt;margin-top:3.pt;width:161.05000000000001pt;height:22.100000000000001pt;z-index:-125829355;mso-wrap-distance-left:9.pt;mso-wrap-distance-right:9.pt;mso-position-horizontal-relative:page" filled="f">
                <v:textbox inset="0,0,0,0">
                  <w:txbxContent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A53331"/>
                          <w:spacing w:val="0"/>
                          <w:w w:val="100"/>
                          <w:position w:val="0"/>
                          <w:sz w:val="34"/>
                          <w:szCs w:val="34"/>
                          <w:shd w:val="clear" w:color="auto" w:fill="auto"/>
                          <w:lang w:val="ru-RU" w:eastAsia="ru-RU" w:bidi="ru-RU"/>
                        </w:rPr>
                        <w:t>Важная информация!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rPr>
          <w:b/>
          <w:bCs/>
          <w:color w:val="000066"/>
          <w:spacing w:val="0"/>
          <w:w w:val="100"/>
          <w:position w:val="0"/>
          <w:sz w:val="20"/>
          <w:szCs w:val="20"/>
          <w:shd w:val="clear" w:color="auto" w:fill="auto"/>
          <w:lang w:val="ru-RU" w:eastAsia="ru-RU" w:bidi="ru-RU"/>
        </w:rPr>
        <w:t>К СВЕДЕНИЮ НАШИХ АВТОРОВ</w:t>
        <w:br/>
      </w:r>
      <w:r>
        <w:rPr>
          <w:b/>
          <w:bCs/>
          <w:color w:val="000066"/>
          <w:spacing w:val="0"/>
          <w:w w:val="100"/>
          <w:position w:val="0"/>
          <w:shd w:val="clear" w:color="auto" w:fill="auto"/>
          <w:lang w:val="ru-RU" w:eastAsia="ru-RU" w:bidi="ru-RU"/>
        </w:rPr>
        <w:t>ТЕХНИЧЕСКИЕ ТРЕБОВАНИЯ К ПРЕДОСТАВЛЯЕМЫМ В РЕДАКЦИЮ</w:t>
        <w:br/>
        <w:t>МАТЕРИАЛАМ</w:t>
      </w:r>
    </w:p>
    <w:p>
      <w:pPr>
        <w:widowControl w:val="0"/>
        <w:spacing w:line="148" w:lineRule="exact"/>
        <w:rPr>
          <w:sz w:val="12"/>
          <w:szCs w:val="12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263" w:right="0" w:bottom="1090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9"/>
        <w:keepNext w:val="0"/>
        <w:keepLines w:val="0"/>
        <w:widowControl w:val="0"/>
        <w:numPr>
          <w:ilvl w:val="0"/>
          <w:numId w:val="71"/>
        </w:numPr>
        <w:shd w:val="clear" w:color="auto" w:fill="auto"/>
        <w:tabs>
          <w:tab w:pos="841" w:val="left"/>
        </w:tabs>
        <w:bidi w:val="0"/>
        <w:spacing w:before="0" w:after="0" w:line="240" w:lineRule="auto"/>
        <w:ind w:left="0" w:right="0" w:firstLine="580"/>
        <w:jc w:val="both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Текстовые материалы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следует представлять в текстовом редакторе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Word: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шрифт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Times New Roman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- 14; междустрочный интервал - 1; материал необходимо по</w:t>
        <w:softHyphen/>
        <w:t>странично пронумеровать.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одном файле необходимо представить заголовок статьи, её основной текст и сведения об авторе (авторах): ф.и.о. ученая степень, звание (если имеется), должность, место работы, контактный телефон. Статьи без названия и указания автора не принимаются. При использовании цитат из работ других авторов следует составить список литературы.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Не следует использовать другие шрифты и цвето</w:t>
        <w:softHyphen/>
        <w:t>вые выделения, «украшать» текст рамочками, виньетка</w:t>
        <w:softHyphen/>
        <w:t>ми, смайликами и т.п.</w:t>
      </w:r>
    </w:p>
    <w:p>
      <w:pPr>
        <w:spacing w:lineRule="exact" w:line="1"/>
        <w:rPr>
          <w:sz w:val="2"/>
          <w:szCs w:val="2"/>
        </w:rPr>
      </w:pPr>
      <w:r>
        <w:br w:type="column"/>
      </w:r>
    </w:p>
    <w:p>
      <w:pPr>
        <w:pStyle w:val="Style29"/>
        <w:keepNext w:val="0"/>
        <w:keepLines w:val="0"/>
        <w:widowControl w:val="0"/>
        <w:numPr>
          <w:ilvl w:val="0"/>
          <w:numId w:val="71"/>
        </w:numPr>
        <w:shd w:val="clear" w:color="auto" w:fill="auto"/>
        <w:tabs>
          <w:tab w:pos="860" w:val="left"/>
        </w:tabs>
        <w:bidi w:val="0"/>
        <w:spacing w:before="0" w:after="0" w:line="240" w:lineRule="auto"/>
        <w:ind w:left="0" w:right="0" w:firstLine="580"/>
        <w:jc w:val="both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Графический материал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(схемы, графики, диа</w:t>
        <w:softHyphen/>
        <w:t xml:space="preserve">граммы и т.д.) следует представлять в программах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Excel, Coral Draw.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основном тексте статьи следует дать ссылку на каждый графический материал. Название графического материала в тексте и его название в отдельных файлах должны совпадать.</w:t>
      </w:r>
    </w:p>
    <w:p>
      <w:pPr>
        <w:pStyle w:val="Style29"/>
        <w:keepNext w:val="0"/>
        <w:keepLines w:val="0"/>
        <w:widowControl w:val="0"/>
        <w:numPr>
          <w:ilvl w:val="0"/>
          <w:numId w:val="71"/>
        </w:numPr>
        <w:shd w:val="clear" w:color="auto" w:fill="auto"/>
        <w:tabs>
          <w:tab w:pos="860" w:val="left"/>
        </w:tabs>
        <w:bidi w:val="0"/>
        <w:spacing w:before="0" w:after="0" w:line="240" w:lineRule="auto"/>
        <w:ind w:left="0" w:right="0" w:firstLine="580"/>
        <w:jc w:val="both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Иллюстративный материал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(фотографии и (или) рисунки) следует представлять отдельным файлом в форматах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JPG, BMP, PNG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или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GIF,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а не в основном тексте статьи.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основном тексте статьи следует дать ссылку на каждую иллюстрацию. Название иллюстрации в тексте и ее название в отдельных файлах должны совпадать.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263" w:right="787" w:bottom="1090" w:left="773" w:header="0" w:footer="3" w:gutter="0"/>
          <w:cols w:num="2" w:space="221"/>
          <w:noEndnote/>
          <w:rtlGutter w:val="0"/>
          <w:docGrid w:linePitch="360"/>
        </w:sectPr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От редакции</w:t>
      </w:r>
    </w:p>
    <w:p>
      <w:pPr>
        <w:widowControl w:val="0"/>
        <w:spacing w:before="47" w:after="47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263" w:right="0" w:bottom="1090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after="320" w:line="240" w:lineRule="auto"/>
        <w:ind w:left="0" w:right="0" w:firstLine="0"/>
        <w:jc w:val="center"/>
        <w:rPr>
          <w:sz w:val="16"/>
          <w:szCs w:val="16"/>
        </w:rPr>
      </w:pPr>
      <w:r>
        <w:rPr>
          <w:rFonts w:ascii="Franklin Gothic Heavy" w:eastAsia="Franklin Gothic Heavy" w:hAnsi="Franklin Gothic Heavy" w:cs="Franklin Gothic Heavy"/>
          <w:b/>
          <w:bCs/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МУ ДПО « ИНФОРМАЦИОННО - ОБРАЗОВАТЕЛЬНЫЙ ЦЕНТР »</w:t>
        <w:br/>
        <w:t>ТУТАЕВСКОГО МУНИЦИПАЛЬНОГО РАЙОНА</w:t>
      </w:r>
    </w:p>
    <w:p>
      <w:pPr>
        <w:pStyle w:val="Style5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Руководитель газеты: Е.Н. Козина; Главный редактор: С.П. Исакова;</w:t>
      </w:r>
    </w:p>
    <w:p>
      <w:pPr>
        <w:pStyle w:val="Style5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Корректор: С.П. Исакова; Компьютерная вёрстка и дизайн: Н.М. Филиппова;</w:t>
      </w:r>
    </w:p>
    <w:p>
      <w:pPr>
        <w:pStyle w:val="Style5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Адрес редакции: ул. Пролетарская, 30, 4 этаж, г. Тутаев, Ярославская обл., 152300, тел: 2-20-74; Эл- почта: </w:t>
      </w:r>
      <w:r>
        <w:fldChar w:fldCharType="begin"/>
      </w:r>
      <w:r>
        <w:rPr/>
        <w:instrText> HYPERLINK "mailto:tmrimc@mail.ru" </w:instrText>
      </w:r>
      <w:r>
        <w:fldChar w:fldCharType="separate"/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tmrimc@mail.ru</w:t>
      </w:r>
      <w:r>
        <w:fldChar w:fldCharType="end"/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;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сайт</w:t>
      </w:r>
    </w:p>
    <w:p>
      <w:pPr>
        <w:pStyle w:val="Style5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fldChar w:fldCharType="begin"/>
      </w:r>
      <w:r>
        <w:rPr/>
        <w:instrText> HYPERLINK "http://www.tmrioc.ts6.ru" </w:instrText>
      </w:r>
      <w:r>
        <w:fldChar w:fldCharType="separate"/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www.tmrioc.ts6.ru</w:t>
      </w:r>
      <w:r>
        <w:fldChar w:fldCharType="end"/>
      </w:r>
    </w:p>
    <w:sectPr>
      <w:footnotePr>
        <w:pos w:val="pageBottom"/>
        <w:numFmt w:val="decimal"/>
        <w:numRestart w:val="continuous"/>
      </w:footnotePr>
      <w:type w:val="continuous"/>
      <w:pgSz w:w="11900" w:h="16840"/>
      <w:pgMar w:top="1263" w:right="749" w:bottom="1090" w:left="730" w:header="0" w:footer="3" w:gutter="0"/>
      <w:cols w:space="720"/>
      <w:noEndnote/>
      <w:rtlGutter w:val="0"/>
      <w:docGrid w:linePitch="360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7" behindDoc="1" locked="0" layoutInCell="1" allowOverlap="1">
              <wp:simplePos x="0" y="0"/>
              <wp:positionH relativeFrom="page">
                <wp:posOffset>501650</wp:posOffset>
              </wp:positionH>
              <wp:positionV relativeFrom="page">
                <wp:posOffset>10148570</wp:posOffset>
              </wp:positionV>
              <wp:extent cx="6570980" cy="85090"/>
              <wp:wrapNone/>
              <wp:docPr id="12" name="Shape 1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570980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348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Georgia" w:eastAsia="Georgia" w:hAnsi="Georgia" w:cs="Georgia"/>
                              <w:color w:val="000000"/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ru-RU" w:eastAsia="ru-RU" w:bidi="ru-RU"/>
                            </w:rPr>
                            <w:t>ВЫПУСК 3</w:t>
                            <w:tab/>
                          </w:r>
                          <w:r>
                            <w:rPr>
                              <w:rFonts w:ascii="Franklin Gothic Heavy" w:eastAsia="Franklin Gothic Heavy" w:hAnsi="Franklin Gothic Heavy" w:cs="Franklin Gothic Heavy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ru-RU" w:eastAsia="ru-RU" w:bidi="ru-RU"/>
                            </w:rPr>
                            <w:t xml:space="preserve">Стр. </w:t>
                          </w:r>
                          <w:fldSimple w:instr=" PAGE \* MERGEFORMAT ">
                            <w:r>
                              <w:rPr>
                                <w:rFonts w:ascii="Franklin Gothic Heavy" w:eastAsia="Franklin Gothic Heavy" w:hAnsi="Franklin Gothic Heavy" w:cs="Franklin Gothic Heavy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38" type="#_x0000_t202" style="position:absolute;margin-left:39.5pt;margin-top:799.10000000000002pt;width:517.39999999999998pt;height:6.7000000000000002pt;z-index:-188744056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348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4"/>
                        <w:szCs w:val="14"/>
                      </w:rPr>
                    </w:pPr>
                    <w:r>
                      <w:rPr>
                        <w:rFonts w:ascii="Georgia" w:eastAsia="Georgia" w:hAnsi="Georgia" w:cs="Georgia"/>
                        <w:color w:val="000000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ВЫПУСК 3</w:t>
                      <w:tab/>
                    </w:r>
                    <w:r>
                      <w:rPr>
                        <w:rFonts w:ascii="Franklin Gothic Heavy" w:eastAsia="Franklin Gothic Heavy" w:hAnsi="Franklin Gothic Heavy" w:cs="Franklin Gothic Heavy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 xml:space="preserve">Стр. </w:t>
                    </w:r>
                    <w:fldSimple w:instr=" PAGE \* MERGEFORMAT ">
                      <w:r>
                        <w:rPr>
                          <w:rFonts w:ascii="Franklin Gothic Heavy" w:eastAsia="Franklin Gothic Heavy" w:hAnsi="Franklin Gothic Heavy" w:cs="Franklin Gothic Heavy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simplePos="0" relativeHeight="2" behindDoc="1" locked="0" layoutInCell="1" allowOverlap="1">
              <wp:simplePos x="0" y="0"/>
              <wp:positionH relativeFrom="page">
                <wp:posOffset>460375</wp:posOffset>
              </wp:positionH>
              <wp:positionV relativeFrom="page">
                <wp:posOffset>10086340</wp:posOffset>
              </wp:positionV>
              <wp:extent cx="6647180" cy="0"/>
              <wp:wrapNone/>
              <wp:docPr id="14" name="Shape 14"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ext cx="6647180" cy="0"/>
                      </a:xfrm>
                      <a:prstGeom prst="straightConnector1"/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36.25pt;margin-top:794.20000000000005pt;width:523.39999999999998pt;height:0;z-index:-251658240;mso-position-horizontal-relative:page;mso-position-vertical-relative:page">
              <v:stroke weight="1.pt"/>
            </v:shape>
          </w:pict>
        </mc:Fallback>
      </mc:AlternateContent>
    </w:r>
  </w:p>
</w:ftr>
</file>

<file path=word/footer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01" behindDoc="1" locked="0" layoutInCell="1" allowOverlap="1">
              <wp:simplePos x="0" y="0"/>
              <wp:positionH relativeFrom="page">
                <wp:posOffset>485140</wp:posOffset>
              </wp:positionH>
              <wp:positionV relativeFrom="page">
                <wp:posOffset>10175875</wp:posOffset>
              </wp:positionV>
              <wp:extent cx="6562090" cy="94615"/>
              <wp:wrapNone/>
              <wp:docPr id="18" name="Shape 1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562090" cy="9461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0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334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Franklin Gothic Heavy" w:eastAsia="Franklin Gothic Heavy" w:hAnsi="Franklin Gothic Heavy" w:cs="Franklin Gothic Heavy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ru-RU" w:eastAsia="ru-RU" w:bidi="ru-RU"/>
                            </w:rPr>
                            <w:t xml:space="preserve">Стр. </w:t>
                          </w:r>
                          <w:fldSimple w:instr=" PAGE \* MERGEFORMAT ">
                            <w:r>
                              <w:rPr>
                                <w:rFonts w:ascii="Franklin Gothic Heavy" w:eastAsia="Franklin Gothic Heavy" w:hAnsi="Franklin Gothic Heavy" w:cs="Franklin Gothic Heavy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  <w:r>
                            <w:rPr>
                              <w:rFonts w:ascii="Franklin Gothic Heavy" w:eastAsia="Franklin Gothic Heavy" w:hAnsi="Franklin Gothic Heavy" w:cs="Franklin Gothic Heavy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ru-RU" w:eastAsia="ru-RU" w:bidi="ru-RU"/>
                            </w:rPr>
                            <w:tab/>
                          </w:r>
                          <w:r>
                            <w:rPr>
                              <w:rFonts w:ascii="Georgia" w:eastAsia="Georgia" w:hAnsi="Georgia" w:cs="Georgia"/>
                              <w:color w:val="000000"/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ru-RU" w:eastAsia="ru-RU" w:bidi="ru-RU"/>
                            </w:rPr>
                            <w:t>ИНФОРМАЦИОННО-МЕТОДИЧЕСКИЙ ВЕСТНИК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44" type="#_x0000_t202" style="position:absolute;margin-left:38.200000000000003pt;margin-top:801.25pt;width:516.70000000000005pt;height:7.4500000000000002pt;z-index:-188744052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0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334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4"/>
                        <w:szCs w:val="14"/>
                      </w:rPr>
                    </w:pPr>
                    <w:r>
                      <w:rPr>
                        <w:rFonts w:ascii="Franklin Gothic Heavy" w:eastAsia="Franklin Gothic Heavy" w:hAnsi="Franklin Gothic Heavy" w:cs="Franklin Gothic Heavy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 xml:space="preserve">Стр. </w:t>
                    </w:r>
                    <w:fldSimple w:instr=" PAGE \* MERGEFORMAT ">
                      <w:r>
                        <w:rPr>
                          <w:rFonts w:ascii="Franklin Gothic Heavy" w:eastAsia="Franklin Gothic Heavy" w:hAnsi="Franklin Gothic Heavy" w:cs="Franklin Gothic Heavy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  <w:r>
                      <w:rPr>
                        <w:rFonts w:ascii="Franklin Gothic Heavy" w:eastAsia="Franklin Gothic Heavy" w:hAnsi="Franklin Gothic Heavy" w:cs="Franklin Gothic Heavy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ab/>
                    </w:r>
                    <w:r>
                      <w:rPr>
                        <w:rFonts w:ascii="Georgia" w:eastAsia="Georgia" w:hAnsi="Georgia" w:cs="Georgia"/>
                        <w:color w:val="000000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ru-RU" w:eastAsia="ru-RU" w:bidi="ru-RU"/>
                      </w:rPr>
                      <w:t>ИНФОРМАЦИОННО-МЕТОДИЧЕСКИЙ ВЕСТНИК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simplePos="0" relativeHeight="2" behindDoc="1" locked="0" layoutInCell="1" allowOverlap="1">
              <wp:simplePos x="0" y="0"/>
              <wp:positionH relativeFrom="page">
                <wp:posOffset>445135</wp:posOffset>
              </wp:positionH>
              <wp:positionV relativeFrom="page">
                <wp:posOffset>10088245</wp:posOffset>
              </wp:positionV>
              <wp:extent cx="6647815" cy="0"/>
              <wp:wrapNone/>
              <wp:docPr id="20" name="Shape 20"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ext cx="6647815" cy="0"/>
                      </a:xfrm>
                      <a:prstGeom prst="straightConnector1"/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35.050000000000004pt;margin-top:794.35000000000002pt;width:523.45000000000005pt;height:0;z-index:-251658240;mso-position-horizontal-relative:page;mso-position-vertical-relative:page">
              <v:stroke weight="1.pt"/>
            </v:shape>
          </w:pict>
        </mc:Fallback>
      </mc:AlternateContent>
    </w:r>
  </w:p>
</w:ftr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1" behindDoc="1" locked="0" layoutInCell="1" allowOverlap="1">
              <wp:simplePos x="0" y="0"/>
              <wp:positionH relativeFrom="page">
                <wp:posOffset>3148965</wp:posOffset>
              </wp:positionH>
              <wp:positionV relativeFrom="page">
                <wp:posOffset>530860</wp:posOffset>
              </wp:positionV>
              <wp:extent cx="2849880" cy="137160"/>
              <wp:wrapNone/>
              <wp:docPr id="3" name="Shape 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849880" cy="1371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Georgia" w:eastAsia="Georgia" w:hAnsi="Georgia" w:cs="Georgia"/>
                              <w:b/>
                              <w:bCs/>
                              <w:color w:val="8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shd w:val="clear" w:color="auto" w:fill="auto"/>
                              <w:lang w:val="ru-RU" w:eastAsia="ru-RU" w:bidi="ru-RU"/>
                            </w:rPr>
                            <w:t>ПЕДАГОГИЧЕСКАЯ МАСТЕРСКАЯ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247.95000000000002pt;margin-top:41.800000000000004pt;width:224.40000000000001pt;height:10.800000000000001pt;z-index:-18874406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Georgia" w:eastAsia="Georgia" w:hAnsi="Georgia" w:cs="Georgia"/>
                        <w:b/>
                        <w:bCs/>
                        <w:color w:val="800000"/>
                        <w:spacing w:val="0"/>
                        <w:w w:val="100"/>
                        <w:position w:val="0"/>
                        <w:sz w:val="24"/>
                        <w:szCs w:val="24"/>
                        <w:shd w:val="clear" w:color="auto" w:fill="auto"/>
                        <w:lang w:val="ru-RU" w:eastAsia="ru-RU" w:bidi="ru-RU"/>
                      </w:rPr>
                      <w:t>ПЕДАГОГИЧЕСКАЯ МАСТЕРСКАЯ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simplePos="0" relativeHeight="2" behindDoc="1" locked="0" layoutInCell="1" allowOverlap="1">
              <wp:simplePos x="0" y="0"/>
              <wp:positionH relativeFrom="page">
                <wp:posOffset>2048510</wp:posOffset>
              </wp:positionH>
              <wp:positionV relativeFrom="page">
                <wp:posOffset>756285</wp:posOffset>
              </wp:positionV>
              <wp:extent cx="5053330" cy="0"/>
              <wp:wrapNone/>
              <wp:docPr id="5" name="Shape 5"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ext cx="5053330" cy="0"/>
                      </a:xfrm>
                      <a:prstGeom prst="straightConnector1"/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161.30000000000001pt;margin-top:59.550000000000004pt;width:397.90000000000003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3" behindDoc="1" locked="0" layoutInCell="1" allowOverlap="1">
              <wp:simplePos x="0" y="0"/>
              <wp:positionH relativeFrom="page">
                <wp:posOffset>3148965</wp:posOffset>
              </wp:positionH>
              <wp:positionV relativeFrom="page">
                <wp:posOffset>530860</wp:posOffset>
              </wp:positionV>
              <wp:extent cx="2849880" cy="137160"/>
              <wp:wrapNone/>
              <wp:docPr id="6" name="Shape 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849880" cy="1371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Georgia" w:eastAsia="Georgia" w:hAnsi="Georgia" w:cs="Georgia"/>
                              <w:b/>
                              <w:bCs/>
                              <w:color w:val="8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shd w:val="clear" w:color="auto" w:fill="auto"/>
                              <w:lang w:val="ru-RU" w:eastAsia="ru-RU" w:bidi="ru-RU"/>
                            </w:rPr>
                            <w:t>ПЕДАГОГИЧЕСКАЯ МАСТЕРСКАЯ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32" type="#_x0000_t202" style="position:absolute;margin-left:247.95000000000002pt;margin-top:41.800000000000004pt;width:224.40000000000001pt;height:10.800000000000001pt;z-index:-18874406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Georgia" w:eastAsia="Georgia" w:hAnsi="Georgia" w:cs="Georgia"/>
                        <w:b/>
                        <w:bCs/>
                        <w:color w:val="800000"/>
                        <w:spacing w:val="0"/>
                        <w:w w:val="100"/>
                        <w:position w:val="0"/>
                        <w:sz w:val="24"/>
                        <w:szCs w:val="24"/>
                        <w:shd w:val="clear" w:color="auto" w:fill="auto"/>
                        <w:lang w:val="ru-RU" w:eastAsia="ru-RU" w:bidi="ru-RU"/>
                      </w:rPr>
                      <w:t>ПЕДАГОГИЧЕСКАЯ МАСТЕРСКАЯ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simplePos="0" relativeHeight="2" behindDoc="1" locked="0" layoutInCell="1" allowOverlap="1">
              <wp:simplePos x="0" y="0"/>
              <wp:positionH relativeFrom="page">
                <wp:posOffset>2048510</wp:posOffset>
              </wp:positionH>
              <wp:positionV relativeFrom="page">
                <wp:posOffset>756285</wp:posOffset>
              </wp:positionV>
              <wp:extent cx="5053330" cy="0"/>
              <wp:wrapNone/>
              <wp:docPr id="8" name="Shape 8"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ext cx="5053330" cy="0"/>
                      </a:xfrm>
                      <a:prstGeom prst="straightConnector1"/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161.30000000000001pt;margin-top:59.550000000000004pt;width:397.90000000000003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5" behindDoc="1" locked="0" layoutInCell="1" allowOverlap="1">
              <wp:simplePos x="0" y="0"/>
              <wp:positionH relativeFrom="page">
                <wp:posOffset>2362200</wp:posOffset>
              </wp:positionH>
              <wp:positionV relativeFrom="page">
                <wp:posOffset>532130</wp:posOffset>
              </wp:positionV>
              <wp:extent cx="2853055" cy="137160"/>
              <wp:wrapNone/>
              <wp:docPr id="9" name="Shape 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853055" cy="1371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Georgia" w:eastAsia="Georgia" w:hAnsi="Georgia" w:cs="Georgia"/>
                              <w:b/>
                              <w:bCs/>
                              <w:color w:val="8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shd w:val="clear" w:color="auto" w:fill="auto"/>
                              <w:lang w:val="ru-RU" w:eastAsia="ru-RU" w:bidi="ru-RU"/>
                            </w:rPr>
                            <w:t>ПЕДАГОГИЧЕСКАЯ МАСТЕРСКАЯ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35" type="#_x0000_t202" style="position:absolute;margin-left:186.pt;margin-top:41.899999999999999pt;width:224.65000000000001pt;height:10.800000000000001pt;z-index:-18874405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Georgia" w:eastAsia="Georgia" w:hAnsi="Georgia" w:cs="Georgia"/>
                        <w:b/>
                        <w:bCs/>
                        <w:color w:val="800000"/>
                        <w:spacing w:val="0"/>
                        <w:w w:val="100"/>
                        <w:position w:val="0"/>
                        <w:sz w:val="24"/>
                        <w:szCs w:val="24"/>
                        <w:shd w:val="clear" w:color="auto" w:fill="auto"/>
                        <w:lang w:val="ru-RU" w:eastAsia="ru-RU" w:bidi="ru-RU"/>
                      </w:rPr>
                      <w:t>ПЕДАГОГИЧЕСКАЯ МАСТЕРСКАЯ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simplePos="0" relativeHeight="2" behindDoc="1" locked="0" layoutInCell="1" allowOverlap="1">
              <wp:simplePos x="0" y="0"/>
              <wp:positionH relativeFrom="page">
                <wp:posOffset>466090</wp:posOffset>
              </wp:positionH>
              <wp:positionV relativeFrom="page">
                <wp:posOffset>729615</wp:posOffset>
              </wp:positionV>
              <wp:extent cx="6647815" cy="0"/>
              <wp:wrapNone/>
              <wp:docPr id="11" name="Shape 11"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ext cx="6647815" cy="0"/>
                      </a:xfrm>
                      <a:prstGeom prst="straightConnector1"/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36.700000000000003pt;margin-top:57.450000000000003pt;width:523.45000000000005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9" behindDoc="1" locked="0" layoutInCell="1" allowOverlap="1">
              <wp:simplePos x="0" y="0"/>
              <wp:positionH relativeFrom="page">
                <wp:posOffset>2341245</wp:posOffset>
              </wp:positionH>
              <wp:positionV relativeFrom="page">
                <wp:posOffset>524510</wp:posOffset>
              </wp:positionV>
              <wp:extent cx="2853055" cy="133985"/>
              <wp:wrapNone/>
              <wp:docPr id="15" name="Shape 1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853055" cy="13398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Georgia" w:eastAsia="Georgia" w:hAnsi="Georgia" w:cs="Georgia"/>
                              <w:b/>
                              <w:bCs/>
                              <w:color w:val="8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shd w:val="clear" w:color="auto" w:fill="auto"/>
                              <w:lang w:val="ru-RU" w:eastAsia="ru-RU" w:bidi="ru-RU"/>
                            </w:rPr>
                            <w:t>ПЕДАГОГИЧЕСКАЯ МАСТЕРСКАЯ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41" type="#_x0000_t202" style="position:absolute;margin-left:184.34999999999999pt;margin-top:41.300000000000004pt;width:224.65000000000001pt;height:10.550000000000001pt;z-index:-18874405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Georgia" w:eastAsia="Georgia" w:hAnsi="Georgia" w:cs="Georgia"/>
                        <w:b/>
                        <w:bCs/>
                        <w:color w:val="800000"/>
                        <w:spacing w:val="0"/>
                        <w:w w:val="100"/>
                        <w:position w:val="0"/>
                        <w:sz w:val="24"/>
                        <w:szCs w:val="24"/>
                        <w:shd w:val="clear" w:color="auto" w:fill="auto"/>
                        <w:lang w:val="ru-RU" w:eastAsia="ru-RU" w:bidi="ru-RU"/>
                      </w:rPr>
                      <w:t>ПЕДАГОГИЧЕСКАЯ МАСТЕРСКАЯ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simplePos="0" relativeHeight="2" behindDoc="1" locked="0" layoutInCell="1" allowOverlap="1">
              <wp:simplePos x="0" y="0"/>
              <wp:positionH relativeFrom="page">
                <wp:posOffset>445135</wp:posOffset>
              </wp:positionH>
              <wp:positionV relativeFrom="page">
                <wp:posOffset>756285</wp:posOffset>
              </wp:positionV>
              <wp:extent cx="6647815" cy="0"/>
              <wp:wrapNone/>
              <wp:docPr id="17" name="Shape 17"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ext cx="6647815" cy="0"/>
                      </a:xfrm>
                      <a:prstGeom prst="straightConnector1"/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35.050000000000004pt;margin-top:59.550000000000004pt;width:523.45000000000005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abstractNum w:abstractNumId="0">
    <w:multiLevelType w:val="multilevel"/>
    <w:lvl w:ilvl="0">
      <w:start w:val="1"/>
      <w:numFmt w:val="bullet"/>
      <w:lvlText w:val="-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shd w:val="clear" w:color="auto" w:fill="auto"/>
        <w:lang w:val="ru-RU" w:eastAsia="ru-RU" w:bidi="ru-RU"/>
      </w:rPr>
    </w:lvl>
  </w:abstractNum>
  <w:abstractNum w:abstractNumId="2">
    <w:multiLevelType w:val="multilevel"/>
    <w:lvl w:ilvl="0">
      <w:start w:val="1"/>
      <w:numFmt w:val="bullet"/>
      <w:lvlText w:val="-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</w:abstractNum>
  <w:abstractNum w:abstractNumId="4">
    <w:multiLevelType w:val="multilevel"/>
    <w:lvl w:ilvl="0">
      <w:start w:val="1"/>
      <w:numFmt w:val="bullet"/>
      <w:lvlText w:val="-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</w:abstractNum>
  <w:abstractNum w:abstractNumId="6">
    <w:multiLevelType w:val="multilevel"/>
    <w:lvl w:ilvl="0">
      <w:start w:val="1"/>
      <w:numFmt w:val="decimal"/>
      <w:lvlText w:val="%1.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</w:abstractNum>
  <w:abstractNum w:abstractNumId="8">
    <w:multiLevelType w:val="multilevel"/>
    <w:lvl w:ilvl="0">
      <w:start w:val="1"/>
      <w:numFmt w:val="bullet"/>
      <w:lvlText w:val="-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</w:abstractNum>
  <w:abstractNum w:abstractNumId="10">
    <w:multiLevelType w:val="multilevel"/>
    <w:lvl w:ilvl="0">
      <w:start w:val="1"/>
      <w:numFmt w:val="decimal"/>
      <w:lvlText w:val="%1.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</w:abstractNum>
  <w:abstractNum w:abstractNumId="12">
    <w:multiLevelType w:val="multilevel"/>
    <w:lvl w:ilvl="0">
      <w:start w:val="1"/>
      <w:numFmt w:val="decimal"/>
      <w:lvlText w:val="%1.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</w:abstractNum>
  <w:abstractNum w:abstractNumId="14">
    <w:multiLevelType w:val="multilevel"/>
    <w:lvl w:ilvl="0">
      <w:start w:val="1"/>
      <w:numFmt w:val="decimal"/>
      <w:lvlText w:val="%1.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</w:abstractNum>
  <w:abstractNum w:abstractNumId="16">
    <w:multiLevelType w:val="multilevel"/>
    <w:lvl w:ilvl="0">
      <w:start w:val="1"/>
      <w:numFmt w:val="decimal"/>
      <w:lvlText w:val="%1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</w:abstractNum>
  <w:abstractNum w:abstractNumId="18">
    <w:multiLevelType w:val="multilevel"/>
    <w:lvl w:ilvl="0">
      <w:start w:val="1"/>
      <w:numFmt w:val="decimal"/>
      <w:lvlText w:val="%1.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</w:abstractNum>
  <w:abstractNum w:abstractNumId="20">
    <w:multiLevelType w:val="multilevel"/>
    <w:lvl w:ilvl="0">
      <w:start w:val="6"/>
      <w:numFmt w:val="decimal"/>
      <w:lvlText w:val="%1.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</w:abstractNum>
  <w:abstractNum w:abstractNumId="22">
    <w:multiLevelType w:val="multilevel"/>
    <w:lvl w:ilvl="0">
      <w:start w:val="1"/>
      <w:numFmt w:val="bullet"/>
      <w:lvlText w:val="-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</w:abstractNum>
  <w:abstractNum w:abstractNumId="24">
    <w:multiLevelType w:val="multilevel"/>
    <w:lvl w:ilvl="0">
      <w:start w:val="1"/>
      <w:numFmt w:val="decimal"/>
      <w:lvlText w:val="%1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</w:abstractNum>
  <w:abstractNum w:abstractNumId="26">
    <w:multiLevelType w:val="multilevel"/>
    <w:lvl w:ilvl="0">
      <w:start w:val="1"/>
      <w:numFmt w:val="decimal"/>
      <w:lvlText w:val="%1.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</w:abstractNum>
  <w:abstractNum w:abstractNumId="28">
    <w:multiLevelType w:val="multilevel"/>
    <w:lvl w:ilvl="0">
      <w:start w:val="1"/>
      <w:numFmt w:val="russianLower"/>
      <w:lvlText w:val="%1)"/>
      <w:rPr>
        <w:rFonts w:ascii="Georgia" w:eastAsia="Georgia" w:hAnsi="Georgia" w:cs="Georgia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</w:abstractNum>
  <w:abstractNum w:abstractNumId="30">
    <w:multiLevelType w:val="multilevel"/>
    <w:lvl w:ilvl="0">
      <w:start w:val="1"/>
      <w:numFmt w:val="decimal"/>
      <w:lvlText w:val="%1.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</w:abstractNum>
  <w:abstractNum w:abstractNumId="32">
    <w:multiLevelType w:val="multilevel"/>
    <w:lvl w:ilvl="0">
      <w:start w:val="1"/>
      <w:numFmt w:val="bullet"/>
      <w:lvlText w:val="-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shd w:val="clear" w:color="auto" w:fill="auto"/>
        <w:lang w:val="ru-RU" w:eastAsia="ru-RU" w:bidi="ru-RU"/>
      </w:rPr>
    </w:lvl>
  </w:abstractNum>
  <w:abstractNum w:abstractNumId="34">
    <w:multiLevelType w:val="multilevel"/>
    <w:lvl w:ilvl="0">
      <w:start w:val="1"/>
      <w:numFmt w:val="decimal"/>
      <w:lvlText w:val="%1.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</w:abstractNum>
  <w:abstractNum w:abstractNumId="36">
    <w:multiLevelType w:val="multilevel"/>
    <w:lvl w:ilvl="0">
      <w:start w:val="1"/>
      <w:numFmt w:val="bullet"/>
      <w:lvlText w:val="-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shd w:val="clear" w:color="auto" w:fill="auto"/>
        <w:lang w:val="ru-RU" w:eastAsia="ru-RU" w:bidi="ru-RU"/>
      </w:rPr>
    </w:lvl>
  </w:abstractNum>
  <w:abstractNum w:abstractNumId="38">
    <w:multiLevelType w:val="multilevel"/>
    <w:lvl w:ilvl="0">
      <w:start w:val="1"/>
      <w:numFmt w:val="decimal"/>
      <w:lvlText w:val="%1.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</w:abstractNum>
  <w:abstractNum w:abstractNumId="40">
    <w:multiLevelType w:val="multilevel"/>
    <w:lvl w:ilvl="0">
      <w:start w:val="1"/>
      <w:numFmt w:val="decimal"/>
      <w:lvlText w:val="%1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</w:abstractNum>
  <w:abstractNum w:abstractNumId="42">
    <w:multiLevelType w:val="multilevel"/>
    <w:lvl w:ilvl="0">
      <w:start w:val="1"/>
      <w:numFmt w:val="bullet"/>
      <w:lvlText w:val="-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</w:abstractNum>
  <w:abstractNum w:abstractNumId="44">
    <w:multiLevelType w:val="multilevel"/>
    <w:lvl w:ilvl="0">
      <w:start w:val="1"/>
      <w:numFmt w:val="bullet"/>
      <w:lvlText w:val="-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</w:abstractNum>
  <w:abstractNum w:abstractNumId="46">
    <w:multiLevelType w:val="multilevel"/>
    <w:lvl w:ilvl="0">
      <w:start w:val="1"/>
      <w:numFmt w:val="bullet"/>
      <w:lvlText w:val="-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</w:abstractNum>
  <w:abstractNum w:abstractNumId="48">
    <w:multiLevelType w:val="multilevel"/>
    <w:lvl w:ilvl="0">
      <w:start w:val="1"/>
      <w:numFmt w:val="bullet"/>
      <w:lvlText w:val="-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</w:abstractNum>
  <w:abstractNum w:abstractNumId="50">
    <w:multiLevelType w:val="multilevel"/>
    <w:lvl w:ilvl="0">
      <w:start w:val="1"/>
      <w:numFmt w:val="decimal"/>
      <w:lvlText w:val="%1.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</w:abstractNum>
  <w:abstractNum w:abstractNumId="52">
    <w:multiLevelType w:val="multilevel"/>
    <w:lvl w:ilvl="0">
      <w:start w:val="1"/>
      <w:numFmt w:val="bullet"/>
      <w:lvlText w:val="-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</w:abstractNum>
  <w:abstractNum w:abstractNumId="54">
    <w:multiLevelType w:val="multilevel"/>
    <w:lvl w:ilvl="0">
      <w:start w:val="1"/>
      <w:numFmt w:val="bullet"/>
      <w:lvlText w:val="•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</w:abstractNum>
  <w:abstractNum w:abstractNumId="56">
    <w:multiLevelType w:val="multilevel"/>
    <w:lvl w:ilvl="0">
      <w:start w:val="1"/>
      <w:numFmt w:val="bullet"/>
      <w:lvlText w:val="-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shd w:val="clear" w:color="auto" w:fill="auto"/>
        <w:lang w:val="ru-RU" w:eastAsia="ru-RU" w:bidi="ru-RU"/>
      </w:rPr>
    </w:lvl>
  </w:abstractNum>
  <w:abstractNum w:abstractNumId="58">
    <w:multiLevelType w:val="multilevel"/>
    <w:lvl w:ilvl="0">
      <w:start w:val="1"/>
      <w:numFmt w:val="decimal"/>
      <w:lvlText w:val="%1.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</w:abstractNum>
  <w:abstractNum w:abstractNumId="60">
    <w:multiLevelType w:val="multilevel"/>
    <w:lvl w:ilvl="0">
      <w:start w:val="1"/>
      <w:numFmt w:val="bullet"/>
      <w:lvlText w:val="-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shd w:val="clear" w:color="auto" w:fill="auto"/>
        <w:lang w:val="ru-RU" w:eastAsia="ru-RU" w:bidi="ru-RU"/>
      </w:rPr>
    </w:lvl>
  </w:abstractNum>
  <w:abstractNum w:abstractNumId="62">
    <w:multiLevelType w:val="multilevel"/>
    <w:lvl w:ilvl="0">
      <w:start w:val="1"/>
      <w:numFmt w:val="bullet"/>
      <w:lvlText w:val="-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shd w:val="clear" w:color="auto" w:fill="auto"/>
        <w:lang w:val="ru-RU" w:eastAsia="ru-RU" w:bidi="ru-RU"/>
      </w:rPr>
    </w:lvl>
  </w:abstractNum>
  <w:abstractNum w:abstractNumId="64">
    <w:multiLevelType w:val="multilevel"/>
    <w:lvl w:ilvl="0">
      <w:start w:val="1"/>
      <w:numFmt w:val="bullet"/>
      <w:lvlText w:val="-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shd w:val="clear" w:color="auto" w:fill="auto"/>
        <w:lang w:val="ru-RU" w:eastAsia="ru-RU" w:bidi="ru-RU"/>
      </w:rPr>
    </w:lvl>
  </w:abstractNum>
  <w:abstractNum w:abstractNumId="66">
    <w:multiLevelType w:val="multilevel"/>
    <w:lvl w:ilvl="0">
      <w:start w:val="1"/>
      <w:numFmt w:val="bullet"/>
      <w:lvlText w:val="-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shd w:val="clear" w:color="auto" w:fill="auto"/>
        <w:lang w:val="ru-RU" w:eastAsia="ru-RU" w:bidi="ru-RU"/>
      </w:rPr>
    </w:lvl>
  </w:abstractNum>
  <w:abstractNum w:abstractNumId="68">
    <w:multiLevelType w:val="multilevel"/>
    <w:lvl w:ilvl="0">
      <w:start w:val="1"/>
      <w:numFmt w:val="decimal"/>
      <w:lvlText w:val="%1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</w:abstractNum>
  <w:abstractNum w:abstractNumId="70">
    <w:multiLevelType w:val="multilevel"/>
    <w:lvl w:ilvl="0">
      <w:start w:val="1"/>
      <w:numFmt w:val="decimal"/>
      <w:lvlText w:val="%1.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</w:abstractNum>
  <w:num w:numId="1">
    <w:abstractNumId w:val="0"/>
  </w:num>
  <w:num w:numId="3">
    <w:abstractNumId w:val="2"/>
  </w:num>
  <w:num w:numId="5">
    <w:abstractNumId w:val="4"/>
  </w:num>
  <w:num w:numId="7">
    <w:abstractNumId w:val="6"/>
  </w:num>
  <w:num w:numId="9">
    <w:abstractNumId w:val="8"/>
  </w:num>
  <w:num w:numId="11">
    <w:abstractNumId w:val="10"/>
  </w:num>
  <w:num w:numId="13">
    <w:abstractNumId w:val="12"/>
  </w:num>
  <w:num w:numId="15">
    <w:abstractNumId w:val="14"/>
  </w:num>
  <w:num w:numId="17">
    <w:abstractNumId w:val="16"/>
  </w:num>
  <w:num w:numId="19">
    <w:abstractNumId w:val="18"/>
  </w:num>
  <w:num w:numId="21">
    <w:abstractNumId w:val="20"/>
  </w:num>
  <w:num w:numId="23">
    <w:abstractNumId w:val="22"/>
  </w:num>
  <w:num w:numId="25">
    <w:abstractNumId w:val="24"/>
  </w:num>
  <w:num w:numId="27">
    <w:abstractNumId w:val="26"/>
  </w:num>
  <w:num w:numId="29">
    <w:abstractNumId w:val="28"/>
  </w:num>
  <w:num w:numId="31">
    <w:abstractNumId w:val="30"/>
  </w:num>
  <w:num w:numId="33">
    <w:abstractNumId w:val="32"/>
  </w:num>
  <w:num w:numId="35">
    <w:abstractNumId w:val="34"/>
  </w:num>
  <w:num w:numId="37">
    <w:abstractNumId w:val="36"/>
  </w:num>
  <w:num w:numId="39">
    <w:abstractNumId w:val="38"/>
  </w:num>
  <w:num w:numId="41">
    <w:abstractNumId w:val="40"/>
  </w:num>
  <w:num w:numId="43">
    <w:abstractNumId w:val="42"/>
  </w:num>
  <w:num w:numId="45">
    <w:abstractNumId w:val="44"/>
  </w:num>
  <w:num w:numId="47">
    <w:abstractNumId w:val="46"/>
  </w:num>
  <w:num w:numId="49">
    <w:abstractNumId w:val="48"/>
  </w:num>
  <w:num w:numId="51">
    <w:abstractNumId w:val="50"/>
  </w:num>
  <w:num w:numId="53">
    <w:abstractNumId w:val="52"/>
  </w:num>
  <w:num w:numId="55">
    <w:abstractNumId w:val="54"/>
  </w:num>
  <w:num w:numId="57">
    <w:abstractNumId w:val="56"/>
  </w:num>
  <w:num w:numId="59">
    <w:abstractNumId w:val="58"/>
  </w:num>
  <w:num w:numId="61">
    <w:abstractNumId w:val="60"/>
  </w:num>
  <w:num w:numId="63">
    <w:abstractNumId w:val="62"/>
  </w:num>
  <w:num w:numId="65">
    <w:abstractNumId w:val="64"/>
  </w:num>
  <w:num w:numId="67">
    <w:abstractNumId w:val="66"/>
  </w:num>
  <w:num w:numId="69">
    <w:abstractNumId w:val="68"/>
  </w:num>
  <w:num w:numId="71">
    <w:abstractNumId w:val="70"/>
  </w:num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zoom w:val="fullPage"/>
  <w:evenAndOddHeaders/>
  <w:drawingGridHorizontalSpacing w:val="181"/>
  <w:drawingGridVerticalSpacing w:val="181"/>
  <w:displayHorizontalDrawingGridEvery w:val="1"/>
  <w:displayVerticalDrawingGridEvery w:val="1"/>
  <w:characterSpacingControl w:val="compressPunctuation"/>
  <w:footnotePr>
    <w:pos w:val="pageBottom"/>
    <w:numFmt w:val="decimal"/>
    <w:numRestart w:val="continuous"/>
    <w:footnote w:id="0"/>
    <w:footnote w:id="1"/>
  </w:footnotePr>
  <w:compat>
    <w:doNotExpandShiftReturn/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</w:pPrDefault>
  </w:docDefaults>
  <w:style w:type="paragraph" w:default="1" w:styleId="Normal">
    <w:name w:val="Normal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Courier New" w:eastAsia="Courier New" w:hAnsi="Courier New" w:cs="Courier New"/>
      <w:color w:val="000000"/>
      <w:spacing w:val="0"/>
      <w:w w:val="100"/>
      <w:position w:val="0"/>
      <w:sz w:val="24"/>
      <w:szCs w:val="24"/>
      <w:shd w:val="clear" w:color="auto" w:fill="auto"/>
      <w:lang w:val="ru-RU" w:eastAsia="ru-RU" w:bidi="ru-RU"/>
    </w:rPr>
  </w:style>
  <w:style w:type="character" w:default="1" w:styleId="DefaultParagraphFont">
    <w:name w:val="Default Paragraph Font"/>
    <w:rPr>
      <w:rFonts w:ascii="Courier New" w:eastAsia="Courier New" w:hAnsi="Courier New" w:cs="Courier New"/>
      <w:color w:val="000000"/>
      <w:spacing w:val="0"/>
      <w:w w:val="100"/>
      <w:position w:val="0"/>
      <w:sz w:val="24"/>
      <w:szCs w:val="24"/>
      <w:shd w:val="clear" w:color="auto" w:fill="auto"/>
      <w:lang w:val="ru-RU" w:eastAsia="ru-RU" w:bidi="ru-RU"/>
    </w:rPr>
  </w:style>
  <w:style w:type="character" w:customStyle="1" w:styleId="CharStyle3">
    <w:name w:val="Основной текст (5)_"/>
    <w:basedOn w:val="DefaultParagraphFont"/>
    <w:link w:val="Style2"/>
    <w:rPr>
      <w:rFonts w:ascii="Franklin Gothic Demi" w:eastAsia="Franklin Gothic Demi" w:hAnsi="Franklin Gothic Demi" w:cs="Franklin Gothic Demi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CharStyle5">
    <w:name w:val="Основной текст (2)_"/>
    <w:basedOn w:val="DefaultParagraphFont"/>
    <w:link w:val="Style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CharStyle7">
    <w:name w:val="Подпись к картинке_"/>
    <w:basedOn w:val="DefaultParagraphFont"/>
    <w:link w:val="Style6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CharStyle12">
    <w:name w:val="Другое_"/>
    <w:basedOn w:val="DefaultParagraphFont"/>
    <w:link w:val="Style11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CharStyle19">
    <w:name w:val="Подпись к таблице_"/>
    <w:basedOn w:val="DefaultParagraphFont"/>
    <w:link w:val="Style18"/>
    <w:rPr>
      <w:rFonts w:ascii="Georgia" w:eastAsia="Georgia" w:hAnsi="Georgia" w:cs="Georgia"/>
      <w:b/>
      <w:bCs/>
      <w:i/>
      <w:iCs/>
      <w:smallCaps w:val="0"/>
      <w:strike w:val="0"/>
      <w:color w:val="000066"/>
      <w:sz w:val="16"/>
      <w:szCs w:val="16"/>
      <w:u w:val="none"/>
    </w:rPr>
  </w:style>
  <w:style w:type="character" w:customStyle="1" w:styleId="CharStyle21">
    <w:name w:val="Колонтитул (2)_"/>
    <w:basedOn w:val="DefaultParagraphFont"/>
    <w:link w:val="Style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CharStyle24">
    <w:name w:val="Заголовок №3_"/>
    <w:basedOn w:val="DefaultParagraphFont"/>
    <w:link w:val="Style23"/>
    <w:rPr>
      <w:rFonts w:ascii="Georgia" w:eastAsia="Georgia" w:hAnsi="Georgia" w:cs="Georgia"/>
      <w:b/>
      <w:bCs/>
      <w:i w:val="0"/>
      <w:iCs w:val="0"/>
      <w:smallCaps w:val="0"/>
      <w:strike w:val="0"/>
      <w:color w:val="000066"/>
      <w:sz w:val="20"/>
      <w:szCs w:val="20"/>
      <w:u w:val="none"/>
    </w:rPr>
  </w:style>
  <w:style w:type="character" w:customStyle="1" w:styleId="CharStyle30">
    <w:name w:val="Основной текст_"/>
    <w:basedOn w:val="DefaultParagraphFont"/>
    <w:link w:val="Style29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CharStyle32">
    <w:name w:val="Основной текст (4)_"/>
    <w:basedOn w:val="DefaultParagraphFont"/>
    <w:link w:val="Style3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BB0406"/>
      <w:sz w:val="18"/>
      <w:szCs w:val="18"/>
      <w:u w:val="none"/>
    </w:rPr>
  </w:style>
  <w:style w:type="character" w:customStyle="1" w:styleId="CharStyle34">
    <w:name w:val="Основной текст (3)_"/>
    <w:basedOn w:val="DefaultParagraphFont"/>
    <w:link w:val="Style33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CharStyle44">
    <w:name w:val="Заголовок №1_"/>
    <w:basedOn w:val="DefaultParagraphFont"/>
    <w:link w:val="Style4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CharStyle46">
    <w:name w:val="Оглавление_"/>
    <w:basedOn w:val="DefaultParagraphFont"/>
    <w:link w:val="Style45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CharStyle54">
    <w:name w:val="Основной текст (8)_"/>
    <w:basedOn w:val="DefaultParagraphFont"/>
    <w:link w:val="Style53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Style2">
    <w:name w:val="Основной текст (5)"/>
    <w:basedOn w:val="Normal"/>
    <w:link w:val="CharStyle3"/>
    <w:pPr>
      <w:widowControl w:val="0"/>
      <w:shd w:val="clear" w:color="auto" w:fill="auto"/>
      <w:spacing w:line="360" w:lineRule="auto"/>
      <w:jc w:val="center"/>
    </w:pPr>
    <w:rPr>
      <w:rFonts w:ascii="Franklin Gothic Demi" w:eastAsia="Franklin Gothic Demi" w:hAnsi="Franklin Gothic Demi" w:cs="Franklin Gothic Demi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Style4">
    <w:name w:val="Основной текст (2)"/>
    <w:basedOn w:val="Normal"/>
    <w:link w:val="CharStyle5"/>
    <w:pPr>
      <w:widowControl w:val="0"/>
      <w:shd w:val="clear" w:color="auto" w:fill="auto"/>
      <w:ind w:left="1940" w:firstLine="720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Style6">
    <w:name w:val="Подпись к картинке"/>
    <w:basedOn w:val="Normal"/>
    <w:link w:val="CharStyle7"/>
    <w:pPr>
      <w:widowControl w:val="0"/>
      <w:shd w:val="clear" w:color="auto" w:fill="auto"/>
    </w:pPr>
    <w:rPr>
      <w:rFonts w:ascii="Georgia" w:eastAsia="Georgia" w:hAnsi="Georgia" w:cs="Georgia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paragraph" w:customStyle="1" w:styleId="Style11">
    <w:name w:val="Другое"/>
    <w:basedOn w:val="Normal"/>
    <w:link w:val="CharStyle12"/>
    <w:pPr>
      <w:widowControl w:val="0"/>
      <w:shd w:val="clear" w:color="auto" w:fill="auto"/>
      <w:ind w:firstLine="400"/>
    </w:pPr>
    <w:rPr>
      <w:rFonts w:ascii="Georgia" w:eastAsia="Georgia" w:hAnsi="Georgia" w:cs="Georgia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paragraph" w:customStyle="1" w:styleId="Style18">
    <w:name w:val="Подпись к таблице"/>
    <w:basedOn w:val="Normal"/>
    <w:link w:val="CharStyle19"/>
    <w:pPr>
      <w:widowControl w:val="0"/>
      <w:shd w:val="clear" w:color="auto" w:fill="auto"/>
    </w:pPr>
    <w:rPr>
      <w:rFonts w:ascii="Georgia" w:eastAsia="Georgia" w:hAnsi="Georgia" w:cs="Georgia"/>
      <w:b/>
      <w:bCs/>
      <w:i/>
      <w:iCs/>
      <w:smallCaps w:val="0"/>
      <w:strike w:val="0"/>
      <w:color w:val="000066"/>
      <w:sz w:val="16"/>
      <w:szCs w:val="16"/>
      <w:u w:val="none"/>
    </w:rPr>
  </w:style>
  <w:style w:type="paragraph" w:customStyle="1" w:styleId="Style20">
    <w:name w:val="Колонтитул (2)"/>
    <w:basedOn w:val="Normal"/>
    <w:link w:val="CharStyle21"/>
    <w:pPr>
      <w:widowControl w:val="0"/>
      <w:shd w:val="clear" w:color="auto" w:fill="auto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Style23">
    <w:name w:val="Заголовок №3"/>
    <w:basedOn w:val="Normal"/>
    <w:link w:val="CharStyle24"/>
    <w:pPr>
      <w:widowControl w:val="0"/>
      <w:shd w:val="clear" w:color="auto" w:fill="auto"/>
      <w:jc w:val="center"/>
      <w:outlineLvl w:val="2"/>
    </w:pPr>
    <w:rPr>
      <w:rFonts w:ascii="Georgia" w:eastAsia="Georgia" w:hAnsi="Georgia" w:cs="Georgia"/>
      <w:b/>
      <w:bCs/>
      <w:i w:val="0"/>
      <w:iCs w:val="0"/>
      <w:smallCaps w:val="0"/>
      <w:strike w:val="0"/>
      <w:color w:val="000066"/>
      <w:sz w:val="20"/>
      <w:szCs w:val="20"/>
      <w:u w:val="none"/>
    </w:rPr>
  </w:style>
  <w:style w:type="paragraph" w:customStyle="1" w:styleId="Style29">
    <w:name w:val="Основной текст"/>
    <w:basedOn w:val="Normal"/>
    <w:link w:val="CharStyle30"/>
    <w:pPr>
      <w:widowControl w:val="0"/>
      <w:shd w:val="clear" w:color="auto" w:fill="auto"/>
      <w:ind w:firstLine="400"/>
    </w:pPr>
    <w:rPr>
      <w:rFonts w:ascii="Georgia" w:eastAsia="Georgia" w:hAnsi="Georgia" w:cs="Georgia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paragraph" w:customStyle="1" w:styleId="Style31">
    <w:name w:val="Основной текст (4)"/>
    <w:basedOn w:val="Normal"/>
    <w:link w:val="CharStyle32"/>
    <w:pPr>
      <w:widowControl w:val="0"/>
      <w:shd w:val="clear" w:color="auto" w:fill="auto"/>
      <w:spacing w:after="180"/>
      <w:jc w:val="center"/>
    </w:pPr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BB0406"/>
      <w:sz w:val="18"/>
      <w:szCs w:val="18"/>
      <w:u w:val="none"/>
    </w:rPr>
  </w:style>
  <w:style w:type="paragraph" w:customStyle="1" w:styleId="Style33">
    <w:name w:val="Основной текст (3)"/>
    <w:basedOn w:val="Normal"/>
    <w:link w:val="CharStyle34"/>
    <w:pPr>
      <w:widowControl w:val="0"/>
      <w:shd w:val="clear" w:color="auto" w:fill="auto"/>
      <w:spacing w:after="120"/>
      <w:jc w:val="center"/>
    </w:pPr>
    <w:rPr>
      <w:rFonts w:ascii="Georgia" w:eastAsia="Georgia" w:hAnsi="Georgia" w:cs="Georgia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paragraph" w:customStyle="1" w:styleId="Style43">
    <w:name w:val="Заголовок №1"/>
    <w:basedOn w:val="Normal"/>
    <w:link w:val="CharStyle44"/>
    <w:pPr>
      <w:widowControl w:val="0"/>
      <w:shd w:val="clear" w:color="auto" w:fill="auto"/>
      <w:ind w:left="1440"/>
      <w:outlineLvl w:val="0"/>
    </w:pPr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paragraph" w:customStyle="1" w:styleId="Style45">
    <w:name w:val="Оглавление"/>
    <w:basedOn w:val="Normal"/>
    <w:link w:val="CharStyle46"/>
    <w:pPr>
      <w:widowControl w:val="0"/>
      <w:shd w:val="clear" w:color="auto" w:fill="auto"/>
      <w:ind w:left="670" w:firstLine="580"/>
    </w:pPr>
    <w:rPr>
      <w:rFonts w:ascii="Georgia" w:eastAsia="Georgia" w:hAnsi="Georgia" w:cs="Georgia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paragraph" w:customStyle="1" w:styleId="Style53">
    <w:name w:val="Основной текст (8)"/>
    <w:basedOn w:val="Normal"/>
    <w:link w:val="CharStyle54"/>
    <w:pPr>
      <w:widowControl w:val="0"/>
      <w:shd w:val="clear" w:color="auto" w:fill="auto"/>
      <w:jc w:val="center"/>
    </w:pPr>
    <w:rPr>
      <w:rFonts w:ascii="Georgia" w:eastAsia="Georgia" w:hAnsi="Georgia" w:cs="Georgia"/>
      <w:b w:val="0"/>
      <w:bCs w:val="0"/>
      <w:i w:val="0"/>
      <w:iCs w:val="0"/>
      <w:smallCaps w:val="0"/>
      <w:strike w:val="0"/>
      <w:sz w:val="16"/>
      <w:szCs w:val="16"/>
      <w:u w:val="none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header" Target="header3.xml"/><Relationship Id="rId10" Type="http://schemas.openxmlformats.org/officeDocument/2006/relationships/footer" Target="footer1.xml"/><Relationship Id="rId11" Type="http://schemas.openxmlformats.org/officeDocument/2006/relationships/header" Target="header4.xml"/><Relationship Id="rId12" Type="http://schemas.openxmlformats.org/officeDocument/2006/relationships/footer" Target="footer2.xml"/><Relationship Id="rId13" Type="http://schemas.openxmlformats.org/officeDocument/2006/relationships/image" Target="media/image2.jpeg"/><Relationship Id="rId14" Type="http://schemas.openxmlformats.org/officeDocument/2006/relationships/image" Target="media/image2.jpeg" TargetMode="External"/><Relationship Id="rId15" Type="http://schemas.openxmlformats.org/officeDocument/2006/relationships/image" Target="media/image3.jpeg"/><Relationship Id="rId16" Type="http://schemas.openxmlformats.org/officeDocument/2006/relationships/image" Target="media/image3.jpeg" TargetMode="External"/><Relationship Id="rId17" Type="http://schemas.openxmlformats.org/officeDocument/2006/relationships/image" Target="media/image4.jpeg"/><Relationship Id="rId18" Type="http://schemas.openxmlformats.org/officeDocument/2006/relationships/image" Target="media/image4.jpeg" TargetMode="External"/><Relationship Id="rId19" Type="http://schemas.openxmlformats.org/officeDocument/2006/relationships/image" Target="media/image5.jpeg"/><Relationship Id="rId20" Type="http://schemas.openxmlformats.org/officeDocument/2006/relationships/image" Target="media/image5.jpeg" TargetMode="External"/><Relationship Id="rId21" Type="http://schemas.openxmlformats.org/officeDocument/2006/relationships/image" Target="media/image6.jpeg"/><Relationship Id="rId22" Type="http://schemas.openxmlformats.org/officeDocument/2006/relationships/image" Target="media/image6.jpeg" TargetMode="External"/><Relationship Id="rId23" Type="http://schemas.openxmlformats.org/officeDocument/2006/relationships/image" Target="media/image7.jpeg"/><Relationship Id="rId24" Type="http://schemas.openxmlformats.org/officeDocument/2006/relationships/image" Target="media/image7.jpeg" TargetMode="External"/><Relationship Id="rId25" Type="http://schemas.openxmlformats.org/officeDocument/2006/relationships/image" Target="media/image8.jpeg"/><Relationship Id="rId26" Type="http://schemas.openxmlformats.org/officeDocument/2006/relationships/image" Target="media/image8.jpeg" TargetMode="External"/><Relationship Id="rId27" Type="http://schemas.openxmlformats.org/officeDocument/2006/relationships/image" Target="media/image9.jpeg"/><Relationship Id="rId28" Type="http://schemas.openxmlformats.org/officeDocument/2006/relationships/image" Target="media/image9.jpeg" TargetMode="External"/><Relationship Id="rId29" Type="http://schemas.openxmlformats.org/officeDocument/2006/relationships/image" Target="media/image10.jpeg"/><Relationship Id="rId30" Type="http://schemas.openxmlformats.org/officeDocument/2006/relationships/image" Target="media/image10.jpeg" TargetMode="External"/><Relationship Id="rId31" Type="http://schemas.openxmlformats.org/officeDocument/2006/relationships/image" Target="media/image11.jpeg"/><Relationship Id="rId32" Type="http://schemas.openxmlformats.org/officeDocument/2006/relationships/image" Target="media/image11.jpeg" TargetMode="External"/><Relationship Id="rId33" Type="http://schemas.openxmlformats.org/officeDocument/2006/relationships/image" Target="media/image12.jpeg"/><Relationship Id="rId34" Type="http://schemas.openxmlformats.org/officeDocument/2006/relationships/image" Target="media/image12.jpeg" TargetMode="External"/><Relationship Id="rId35" Type="http://schemas.openxmlformats.org/officeDocument/2006/relationships/image" Target="media/image13.jpeg"/><Relationship Id="rId36" Type="http://schemas.openxmlformats.org/officeDocument/2006/relationships/image" Target="media/image13.jpeg" TargetMode="External"/><Relationship Id="rId37" Type="http://schemas.openxmlformats.org/officeDocument/2006/relationships/image" Target="media/image14.jpeg"/><Relationship Id="rId38" Type="http://schemas.openxmlformats.org/officeDocument/2006/relationships/image" Target="media/image14.jpeg" TargetMode="External"/><Relationship Id="rId39" Type="http://schemas.openxmlformats.org/officeDocument/2006/relationships/image" Target="media/image15.jpeg"/><Relationship Id="rId40" Type="http://schemas.openxmlformats.org/officeDocument/2006/relationships/image" Target="media/image15.jpeg" TargetMode="External"/><Relationship Id="rId41" Type="http://schemas.openxmlformats.org/officeDocument/2006/relationships/image" Target="media/image16.jpeg"/><Relationship Id="rId42" Type="http://schemas.openxmlformats.org/officeDocument/2006/relationships/image" Target="media/image16.jpeg" TargetMode="External"/><Relationship Id="rId43" Type="http://schemas.openxmlformats.org/officeDocument/2006/relationships/image" Target="media/image17.jpeg"/><Relationship Id="rId44" Type="http://schemas.openxmlformats.org/officeDocument/2006/relationships/image" Target="media/image17.jpeg" TargetMode="External"/><Relationship Id="rId45" Type="http://schemas.openxmlformats.org/officeDocument/2006/relationships/image" Target="media/image18.jpeg"/><Relationship Id="rId46" Type="http://schemas.openxmlformats.org/officeDocument/2006/relationships/image" Target="media/image18.jpeg" TargetMode="External"/><Relationship Id="rId47" Type="http://schemas.openxmlformats.org/officeDocument/2006/relationships/image" Target="media/image19.jpeg"/><Relationship Id="rId48" Type="http://schemas.openxmlformats.org/officeDocument/2006/relationships/image" Target="media/image19.jpeg" TargetMode="External"/><Relationship Id="rId49" Type="http://schemas.openxmlformats.org/officeDocument/2006/relationships/image" Target="media/image20.jpeg"/><Relationship Id="rId50" Type="http://schemas.openxmlformats.org/officeDocument/2006/relationships/image" Target="media/image20.jpeg" TargetMode="External"/><Relationship Id="rId51" Type="http://schemas.openxmlformats.org/officeDocument/2006/relationships/image" Target="media/image21.jpeg"/><Relationship Id="rId52" Type="http://schemas.openxmlformats.org/officeDocument/2006/relationships/image" Target="media/image21.jpeg" TargetMode="External"/><Relationship Id="rId53" Type="http://schemas.openxmlformats.org/officeDocument/2006/relationships/image" Target="media/image22.jpeg"/><Relationship Id="rId54" Type="http://schemas.openxmlformats.org/officeDocument/2006/relationships/image" Target="media/image22.jpeg" TargetMode="External"/><Relationship Id="rId55" Type="http://schemas.openxmlformats.org/officeDocument/2006/relationships/image" Target="media/image23.jpeg"/><Relationship Id="rId56" Type="http://schemas.openxmlformats.org/officeDocument/2006/relationships/image" Target="media/image23.jpeg" TargetMode="External"/><Relationship Id="rId57" Type="http://schemas.openxmlformats.org/officeDocument/2006/relationships/image" Target="media/image24.jpeg"/><Relationship Id="rId58" Type="http://schemas.openxmlformats.org/officeDocument/2006/relationships/image" Target="media/image24.jpeg" TargetMode="External"/><Relationship Id="rId59" Type="http://schemas.openxmlformats.org/officeDocument/2006/relationships/image" Target="media/image25.jpeg"/><Relationship Id="rId60" Type="http://schemas.openxmlformats.org/officeDocument/2006/relationships/image" Target="media/image25.jpeg" TargetMode="External"/><Relationship Id="rId61" Type="http://schemas.openxmlformats.org/officeDocument/2006/relationships/image" Target="media/image26.jpeg"/><Relationship Id="rId62" Type="http://schemas.openxmlformats.org/officeDocument/2006/relationships/image" Target="media/image26.jpeg" TargetMode="External"/><Relationship Id="rId63" Type="http://schemas.openxmlformats.org/officeDocument/2006/relationships/image" Target="media/image27.jpeg"/><Relationship Id="rId64" Type="http://schemas.openxmlformats.org/officeDocument/2006/relationships/image" Target="media/image27.jpeg" TargetMode="External"/><Relationship Id="rId65" Type="http://schemas.openxmlformats.org/officeDocument/2006/relationships/image" Target="media/image28.jpeg"/><Relationship Id="rId66" Type="http://schemas.openxmlformats.org/officeDocument/2006/relationships/image" Target="media/image28.jpeg" TargetMode="External"/><Relationship Id="rId67" Type="http://schemas.openxmlformats.org/officeDocument/2006/relationships/image" Target="media/image29.jpeg"/><Relationship Id="rId68" Type="http://schemas.openxmlformats.org/officeDocument/2006/relationships/image" Target="media/image29.jpeg" TargetMode="External"/><Relationship Id="rId69" Type="http://schemas.openxmlformats.org/officeDocument/2006/relationships/image" Target="media/image30.jpeg"/><Relationship Id="rId70" Type="http://schemas.openxmlformats.org/officeDocument/2006/relationships/image" Target="media/image30.jpeg" TargetMode="External"/><Relationship Id="rId71" Type="http://schemas.openxmlformats.org/officeDocument/2006/relationships/image" Target="media/image31.jpeg"/><Relationship Id="rId72" Type="http://schemas.openxmlformats.org/officeDocument/2006/relationships/image" Target="media/image31.jpeg" TargetMode="External"/><Relationship Id="rId73" Type="http://schemas.openxmlformats.org/officeDocument/2006/relationships/image" Target="media/image32.jpeg"/><Relationship Id="rId74" Type="http://schemas.openxmlformats.org/officeDocument/2006/relationships/image" Target="media/image32.jpeg" TargetMode="External"/><Relationship Id="rId75" Type="http://schemas.openxmlformats.org/officeDocument/2006/relationships/image" Target="media/image33.jpeg"/><Relationship Id="rId76" Type="http://schemas.openxmlformats.org/officeDocument/2006/relationships/image" Target="media/image33.jpeg" TargetMode="External"/><Relationship Id="rId77" Type="http://schemas.openxmlformats.org/officeDocument/2006/relationships/image" Target="media/image34.jpeg"/><Relationship Id="rId78" Type="http://schemas.openxmlformats.org/officeDocument/2006/relationships/image" Target="media/image34.jpeg" TargetMode="External"/><Relationship Id="rId79" Type="http://schemas.openxmlformats.org/officeDocument/2006/relationships/image" Target="media/image35.jpeg"/><Relationship Id="rId80" Type="http://schemas.openxmlformats.org/officeDocument/2006/relationships/image" Target="media/image35.jpeg" TargetMode="External"/><Relationship Id="rId81" Type="http://schemas.openxmlformats.org/officeDocument/2006/relationships/image" Target="media/image36.jpeg"/><Relationship Id="rId82" Type="http://schemas.openxmlformats.org/officeDocument/2006/relationships/image" Target="media/image36.jpeg" TargetMode="External"/><Relationship Id="rId83" Type="http://schemas.openxmlformats.org/officeDocument/2006/relationships/image" Target="media/image37.jpeg"/><Relationship Id="rId84" Type="http://schemas.openxmlformats.org/officeDocument/2006/relationships/image" Target="media/image37.jpeg" TargetMode="External"/><Relationship Id="rId85" Type="http://schemas.openxmlformats.org/officeDocument/2006/relationships/image" Target="media/image38.jpeg"/><Relationship Id="rId86" Type="http://schemas.openxmlformats.org/officeDocument/2006/relationships/image" Target="media/image38.jpeg" TargetMode="External"/><Relationship Id="rId87" Type="http://schemas.openxmlformats.org/officeDocument/2006/relationships/image" Target="media/image39.jpeg"/><Relationship Id="rId88" Type="http://schemas.openxmlformats.org/officeDocument/2006/relationships/image" Target="media/image39.jpeg" TargetMode="External"/><Relationship Id="rId89" Type="http://schemas.openxmlformats.org/officeDocument/2006/relationships/image" Target="media/image40.jpeg"/><Relationship Id="rId90" Type="http://schemas.openxmlformats.org/officeDocument/2006/relationships/image" Target="media/image40.jpeg" TargetMode="External"/><Relationship Id="rId91" Type="http://schemas.openxmlformats.org/officeDocument/2006/relationships/image" Target="media/image41.jpeg"/><Relationship Id="rId92" Type="http://schemas.openxmlformats.org/officeDocument/2006/relationships/image" Target="media/image41.jpeg" TargetMode="External"/><Relationship Id="rId93" Type="http://schemas.openxmlformats.org/officeDocument/2006/relationships/image" Target="media/image42.jpeg"/><Relationship Id="rId94" Type="http://schemas.openxmlformats.org/officeDocument/2006/relationships/image" Target="media/image42.jpeg" TargetMode="External"/><Relationship Id="rId95" Type="http://schemas.openxmlformats.org/officeDocument/2006/relationships/image" Target="media/image43.jpeg"/><Relationship Id="rId96" Type="http://schemas.openxmlformats.org/officeDocument/2006/relationships/image" Target="media/image43.jpeg" TargetMode="External"/><Relationship Id="rId97" Type="http://schemas.openxmlformats.org/officeDocument/2006/relationships/image" Target="media/image44.jpeg"/><Relationship Id="rId98" Type="http://schemas.openxmlformats.org/officeDocument/2006/relationships/image" Target="media/image44.jpeg" TargetMode="External"/><Relationship Id="rId99" Type="http://schemas.openxmlformats.org/officeDocument/2006/relationships/image" Target="media/image45.jpeg"/><Relationship Id="rId100" Type="http://schemas.openxmlformats.org/officeDocument/2006/relationships/image" Target="media/image45.jpeg" TargetMode="External"/><Relationship Id="rId101" Type="http://schemas.openxmlformats.org/officeDocument/2006/relationships/image" Target="media/image46.jpeg"/><Relationship Id="rId102" Type="http://schemas.openxmlformats.org/officeDocument/2006/relationships/image" Target="media/image46.jpeg" TargetMode="External"/><Relationship Id="rId103" Type="http://schemas.openxmlformats.org/officeDocument/2006/relationships/image" Target="media/image47.jpeg"/><Relationship Id="rId104" Type="http://schemas.openxmlformats.org/officeDocument/2006/relationships/image" Target="media/image47.jpeg" TargetMode="External"/><Relationship Id="rId105" Type="http://schemas.openxmlformats.org/officeDocument/2006/relationships/image" Target="media/image48.jpeg"/><Relationship Id="rId106" Type="http://schemas.openxmlformats.org/officeDocument/2006/relationships/image" Target="media/image48.jpeg" TargetMode="External"/><Relationship Id="rId107" Type="http://schemas.openxmlformats.org/officeDocument/2006/relationships/image" Target="media/image49.jpeg"/><Relationship Id="rId108" Type="http://schemas.openxmlformats.org/officeDocument/2006/relationships/image" Target="media/image49.jpeg" TargetMode="External"/><Relationship Id="rId109" Type="http://schemas.openxmlformats.org/officeDocument/2006/relationships/image" Target="media/image50.jpeg"/><Relationship Id="rId110" Type="http://schemas.openxmlformats.org/officeDocument/2006/relationships/image" Target="media/image50.jpeg" TargetMode="External"/><Relationship Id="rId111" Type="http://schemas.openxmlformats.org/officeDocument/2006/relationships/image" Target="media/image51.jpeg"/><Relationship Id="rId112" Type="http://schemas.openxmlformats.org/officeDocument/2006/relationships/image" Target="media/image51.jpeg" TargetMode="External"/><Relationship Id="rId113" Type="http://schemas.openxmlformats.org/officeDocument/2006/relationships/image" Target="media/image52.jpeg"/><Relationship Id="rId114" Type="http://schemas.openxmlformats.org/officeDocument/2006/relationships/image" Target="media/image52.jpeg" TargetMode="External"/><Relationship Id="rId115" Type="http://schemas.openxmlformats.org/officeDocument/2006/relationships/image" Target="media/image53.jpeg"/><Relationship Id="rId116" Type="http://schemas.openxmlformats.org/officeDocument/2006/relationships/image" Target="media/image53.jpeg" TargetMode="External"/><Relationship Id="rId117" Type="http://schemas.openxmlformats.org/officeDocument/2006/relationships/image" Target="media/image54.jpeg"/><Relationship Id="rId118" Type="http://schemas.openxmlformats.org/officeDocument/2006/relationships/image" Target="media/image54.jpeg" TargetMode="External"/><Relationship Id="rId119" Type="http://schemas.openxmlformats.org/officeDocument/2006/relationships/image" Target="media/image55.jpeg"/><Relationship Id="rId120" Type="http://schemas.openxmlformats.org/officeDocument/2006/relationships/image" Target="media/image55.jpeg" TargetMode="External"/><Relationship Id="rId121" Type="http://schemas.openxmlformats.org/officeDocument/2006/relationships/image" Target="media/image56.jpeg"/><Relationship Id="rId122" Type="http://schemas.openxmlformats.org/officeDocument/2006/relationships/image" Target="media/image56.jpeg" TargetMode="External"/><Relationship Id="rId123" Type="http://schemas.openxmlformats.org/officeDocument/2006/relationships/image" Target="media/image57.jpeg"/><Relationship Id="rId124" Type="http://schemas.openxmlformats.org/officeDocument/2006/relationships/image" Target="media/image57.jpeg" TargetMode="External"/><Relationship Id="rId125" Type="http://schemas.openxmlformats.org/officeDocument/2006/relationships/image" Target="media/image58.jpeg"/><Relationship Id="rId126" Type="http://schemas.openxmlformats.org/officeDocument/2006/relationships/image" Target="media/image58.jpeg" TargetMode="External"/><Relationship Id="rId127" Type="http://schemas.openxmlformats.org/officeDocument/2006/relationships/image" Target="media/image59.jpeg"/><Relationship Id="rId128" Type="http://schemas.openxmlformats.org/officeDocument/2006/relationships/image" Target="media/image59.jpeg" TargetMode="External"/><Relationship Id="rId129" Type="http://schemas.openxmlformats.org/officeDocument/2006/relationships/image" Target="media/image60.jpeg"/><Relationship Id="rId130" Type="http://schemas.openxmlformats.org/officeDocument/2006/relationships/image" Target="media/image60.jpeg" TargetMode="External"/><Relationship Id="rId131" Type="http://schemas.openxmlformats.org/officeDocument/2006/relationships/image" Target="media/image61.jpeg"/><Relationship Id="rId132" Type="http://schemas.openxmlformats.org/officeDocument/2006/relationships/image" Target="media/image61.jpeg" TargetMode="External"/><Relationship Id="rId133" Type="http://schemas.openxmlformats.org/officeDocument/2006/relationships/image" Target="media/image62.jpeg"/><Relationship Id="rId134" Type="http://schemas.openxmlformats.org/officeDocument/2006/relationships/image" Target="media/image62.jpeg" TargetMode="External"/><Relationship Id="rId135" Type="http://schemas.openxmlformats.org/officeDocument/2006/relationships/image" Target="media/image63.jpeg"/><Relationship Id="rId136" Type="http://schemas.openxmlformats.org/officeDocument/2006/relationships/image" Target="media/image63.jpeg" TargetMode="External"/><Relationship Id="rId137" Type="http://schemas.openxmlformats.org/officeDocument/2006/relationships/image" Target="media/image64.jpeg"/><Relationship Id="rId138" Type="http://schemas.openxmlformats.org/officeDocument/2006/relationships/image" Target="media/image64.jpeg" TargetMode="External"/><Relationship Id="rId139" Type="http://schemas.openxmlformats.org/officeDocument/2006/relationships/image" Target="media/image65.jpeg"/><Relationship Id="rId140" Type="http://schemas.openxmlformats.org/officeDocument/2006/relationships/image" Target="media/image65.jpeg" TargetMode="External"/><Relationship Id="rId141" Type="http://schemas.openxmlformats.org/officeDocument/2006/relationships/image" Target="media/image66.jpeg"/><Relationship Id="rId142" Type="http://schemas.openxmlformats.org/officeDocument/2006/relationships/image" Target="media/image66.jpeg" TargetMode="External"/><Relationship Id="rId143" Type="http://schemas.openxmlformats.org/officeDocument/2006/relationships/image" Target="media/image67.jpeg"/><Relationship Id="rId144" Type="http://schemas.openxmlformats.org/officeDocument/2006/relationships/image" Target="media/image67.jpeg" TargetMode="External"/></Relationships>
</file>

<file path=docProps/core.xml><?xml version="1.0" encoding="utf-8"?>
<cp:coreProperties xmlns:cp="http://schemas.openxmlformats.org/package/2006/metadata/core-properties" xmlns:dc="http://purl.org/dc/elements/1.1/">
  <dc:title/>
  <dc:subject/>
  <dc:creator>Козина</dc:creator>
  <cp:keywords/>
</cp:coreProperties>
</file>